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695" w:rsidRPr="00F53826" w:rsidRDefault="00F53826" w:rsidP="00F53826">
      <w:pPr>
        <w:jc w:val="center"/>
        <w:rPr>
          <w:b/>
        </w:rPr>
      </w:pPr>
      <w:r w:rsidRPr="00F53826">
        <w:rPr>
          <w:b/>
        </w:rPr>
        <w:t>MADDİ HASAR “ALL RISKS” SİGORTA POLİÇESİ</w:t>
      </w:r>
    </w:p>
    <w:p w:rsidR="00F53826" w:rsidRPr="00E67686" w:rsidRDefault="00F53826" w:rsidP="00F53826">
      <w:pPr>
        <w:rPr>
          <w:b/>
          <w:sz w:val="24"/>
          <w:szCs w:val="24"/>
        </w:rPr>
      </w:pPr>
      <w:r>
        <w:t xml:space="preserve"> </w:t>
      </w:r>
      <w:r w:rsidRPr="008C2F88">
        <w:rPr>
          <w:b/>
        </w:rPr>
        <w:t>Poliçe No</w:t>
      </w:r>
      <w:r>
        <w:t xml:space="preserve">                          :                       65311569</w:t>
      </w:r>
    </w:p>
    <w:p w:rsidR="00F53826" w:rsidRDefault="00F53826" w:rsidP="00F53826">
      <w:r w:rsidRPr="008C2F88">
        <w:rPr>
          <w:b/>
        </w:rPr>
        <w:t xml:space="preserve">Sigortalı   </w:t>
      </w:r>
      <w:r>
        <w:t xml:space="preserve">                           :                       Meram Elektrik Dağıtım A.Ş.</w:t>
      </w:r>
    </w:p>
    <w:p w:rsidR="00F53826" w:rsidRDefault="00F53826" w:rsidP="00F53826">
      <w:r w:rsidRPr="008C2F88">
        <w:rPr>
          <w:b/>
        </w:rPr>
        <w:t xml:space="preserve">Lehtar   </w:t>
      </w:r>
      <w:r>
        <w:t xml:space="preserve">                              :                       TÜRKİYE ELETRİK DAĞITIM A.Ş. (TEDAŞ) GENEL MÜDÜRLÜĞÜ</w:t>
      </w:r>
    </w:p>
    <w:p w:rsidR="00F53826" w:rsidRDefault="00F53826" w:rsidP="00F53826">
      <w:pPr>
        <w:pStyle w:val="AralkYok"/>
      </w:pPr>
      <w:r w:rsidRPr="00E67686">
        <w:rPr>
          <w:b/>
        </w:rPr>
        <w:t xml:space="preserve">Sigorta Adresi   </w:t>
      </w:r>
      <w:r>
        <w:t xml:space="preserve">                 :                       Sancak Mh. Yeni İstanbul cd. No.92 Pk.70 42300        </w:t>
      </w:r>
    </w:p>
    <w:p w:rsidR="00F53826" w:rsidRDefault="00F53826" w:rsidP="00F53826">
      <w:pPr>
        <w:pStyle w:val="AralkYok"/>
      </w:pPr>
      <w:r>
        <w:t xml:space="preserve">                                                                      Selçuklu/Konya</w:t>
      </w:r>
    </w:p>
    <w:p w:rsidR="00F53826" w:rsidRDefault="00F53826" w:rsidP="00F53826">
      <w:pPr>
        <w:pStyle w:val="AralkYok"/>
      </w:pPr>
      <w:r>
        <w:t xml:space="preserve">                                                                      Türkiye Vergi No.8330030874</w:t>
      </w:r>
    </w:p>
    <w:p w:rsidR="00F53826" w:rsidRDefault="00F53826" w:rsidP="00F53826">
      <w:pPr>
        <w:pStyle w:val="AralkYok"/>
      </w:pPr>
    </w:p>
    <w:p w:rsidR="00F53826" w:rsidRDefault="00F53826" w:rsidP="00F53826">
      <w:pPr>
        <w:pStyle w:val="AralkYok"/>
      </w:pPr>
      <w:r w:rsidRPr="00E67686">
        <w:rPr>
          <w:b/>
        </w:rPr>
        <w:t>Riziko Adresi</w:t>
      </w:r>
      <w:r>
        <w:t xml:space="preserve">                        :                      Konya,Karaman,Kırşehir, Nevşehir, Aksaray, Niğde il sınırları </w:t>
      </w:r>
    </w:p>
    <w:p w:rsidR="00F53826" w:rsidRDefault="00F53826" w:rsidP="00F53826">
      <w:pPr>
        <w:pStyle w:val="AralkYok"/>
      </w:pPr>
    </w:p>
    <w:p w:rsidR="00F53826" w:rsidRDefault="00F53826" w:rsidP="00F53826">
      <w:r w:rsidRPr="00E67686">
        <w:rPr>
          <w:b/>
        </w:rPr>
        <w:t xml:space="preserve">Sigorta Süresi </w:t>
      </w:r>
      <w:r>
        <w:t xml:space="preserve">                      :</w:t>
      </w:r>
      <w:r w:rsidR="0083773C">
        <w:tab/>
      </w:r>
      <w:r w:rsidR="0083773C">
        <w:tab/>
        <w:t>31.12.2016-31.12.2017</w:t>
      </w:r>
    </w:p>
    <w:p w:rsidR="00F53826" w:rsidRDefault="00F53826" w:rsidP="00F53826">
      <w:r>
        <w:t xml:space="preserve">Toplam Sigorta Bedeli         :                      </w:t>
      </w:r>
      <w:r w:rsidR="00555DA1" w:rsidRPr="00D66B6F">
        <w:rPr>
          <w:b/>
        </w:rPr>
        <w:t>964.000.000</w:t>
      </w:r>
      <w:r w:rsidRPr="00D66B6F">
        <w:rPr>
          <w:b/>
        </w:rPr>
        <w:t xml:space="preserve"> TL </w:t>
      </w:r>
    </w:p>
    <w:p w:rsidR="00F53826" w:rsidRDefault="00D66B6F" w:rsidP="00F53826">
      <w:r>
        <w:t>Azam</w:t>
      </w:r>
      <w:r w:rsidR="00F53826">
        <w:t xml:space="preserve">i Tazminat Limiti       :                   </w:t>
      </w:r>
      <w:r>
        <w:t xml:space="preserve"> </w:t>
      </w:r>
      <w:r w:rsidR="00F53826">
        <w:t xml:space="preserve">   </w:t>
      </w:r>
      <w:r w:rsidR="00555DA1" w:rsidRPr="00D66B6F">
        <w:rPr>
          <w:b/>
        </w:rPr>
        <w:t>144.600.000</w:t>
      </w:r>
      <w:r w:rsidR="00F53826" w:rsidRPr="00D66B6F">
        <w:rPr>
          <w:b/>
        </w:rPr>
        <w:t xml:space="preserve"> TL</w:t>
      </w:r>
    </w:p>
    <w:p w:rsidR="00F53826" w:rsidRDefault="00F53826" w:rsidP="00D375AB">
      <w:pPr>
        <w:pStyle w:val="AralkYok"/>
      </w:pPr>
      <w:r>
        <w:t xml:space="preserve">                                                                     (Toplam Sigorta Bedelinin –Defter Değeri- %15’i)</w:t>
      </w:r>
    </w:p>
    <w:p w:rsidR="00F53826" w:rsidRDefault="00F53826" w:rsidP="00D375AB">
      <w:pPr>
        <w:pStyle w:val="AralkYok"/>
      </w:pPr>
      <w:r>
        <w:t xml:space="preserve">                                                                      Her bir hasarda ve poliçe dönemi boyunca ödenebilecek </w:t>
      </w:r>
    </w:p>
    <w:p w:rsidR="00F53826" w:rsidRDefault="00F53826" w:rsidP="00D375AB">
      <w:pPr>
        <w:pStyle w:val="AralkYok"/>
      </w:pPr>
      <w:r>
        <w:t xml:space="preserve">                                                                      Toplam tazminat tutarı yukarıda gösterilmiştir.</w:t>
      </w:r>
    </w:p>
    <w:p w:rsidR="00F53826" w:rsidRDefault="00F53826" w:rsidP="00D375AB">
      <w:pPr>
        <w:pStyle w:val="AralkYok"/>
      </w:pPr>
      <w:r>
        <w:t xml:space="preserve">                                                                      Yukarıda belirtilen limit ilk ateş limiti olduğu için, toplam </w:t>
      </w:r>
    </w:p>
    <w:p w:rsidR="00F53826" w:rsidRDefault="00F53826" w:rsidP="00D375AB">
      <w:pPr>
        <w:pStyle w:val="AralkYok"/>
      </w:pPr>
      <w:r>
        <w:t xml:space="preserve">                                                                      sigorta bedeli, ekli wordingde belirlenen esaslar ile sigorta</w:t>
      </w:r>
    </w:p>
    <w:p w:rsidR="00F53826" w:rsidRDefault="00F53826" w:rsidP="00D375AB">
      <w:pPr>
        <w:pStyle w:val="AralkYok"/>
      </w:pPr>
      <w:r>
        <w:t xml:space="preserve">                                                                      uygulaması yapılmayacaktır.</w:t>
      </w:r>
    </w:p>
    <w:p w:rsidR="00F53826" w:rsidRDefault="00F53826" w:rsidP="00D375AB">
      <w:pPr>
        <w:pStyle w:val="AralkYok"/>
      </w:pPr>
    </w:p>
    <w:p w:rsidR="00F53826" w:rsidRDefault="00F53826" w:rsidP="00D375AB">
      <w:pPr>
        <w:pStyle w:val="AralkYok"/>
        <w:jc w:val="both"/>
      </w:pPr>
      <w:r>
        <w:t>Teminat Kapsamı                                       İşbu poliçe ile verilen teminat Yangın Sigortası Genel Şartları,</w:t>
      </w:r>
    </w:p>
    <w:p w:rsidR="00F53826" w:rsidRDefault="00F53826" w:rsidP="00D375AB">
      <w:pPr>
        <w:pStyle w:val="AralkYok"/>
        <w:jc w:val="both"/>
      </w:pPr>
      <w:r>
        <w:t xml:space="preserve">                                                                      Hırsızlık Sigortası Genel Şartları ve </w:t>
      </w:r>
      <w:r w:rsidR="00D375AB">
        <w:t xml:space="preserve">ekli özel şartlar  </w:t>
      </w:r>
    </w:p>
    <w:p w:rsidR="00D375AB" w:rsidRDefault="00D375AB" w:rsidP="00D375AB">
      <w:pPr>
        <w:pStyle w:val="AralkYok"/>
        <w:jc w:val="both"/>
      </w:pPr>
      <w:r>
        <w:t xml:space="preserve">                                                                      çerçevesinde maddi hasar all risks teminatını içerir. Bu </w:t>
      </w:r>
    </w:p>
    <w:p w:rsidR="00D375AB" w:rsidRDefault="00D375AB" w:rsidP="00D375AB">
      <w:pPr>
        <w:pStyle w:val="AralkYok"/>
        <w:jc w:val="both"/>
      </w:pPr>
      <w:r>
        <w:t xml:space="preserve">                                                                      hasarları takip edecek olan her türlü sonuç hasarı (kar kaybı </w:t>
      </w:r>
    </w:p>
    <w:p w:rsidR="00D375AB" w:rsidRDefault="00D375AB" w:rsidP="00D375AB">
      <w:pPr>
        <w:pStyle w:val="AralkYok"/>
        <w:jc w:val="both"/>
      </w:pPr>
      <w:r>
        <w:t xml:space="preserve">                                                                      Vb.) özel şartlarda özellikle dahil edilmemişse kapsam </w:t>
      </w:r>
    </w:p>
    <w:p w:rsidR="00D375AB" w:rsidRDefault="00D375AB" w:rsidP="00D375AB">
      <w:pPr>
        <w:pStyle w:val="AralkYok"/>
        <w:jc w:val="both"/>
      </w:pPr>
      <w:r>
        <w:t xml:space="preserve">                                                                      dışındadır.</w:t>
      </w:r>
    </w:p>
    <w:p w:rsidR="00D375AB" w:rsidRDefault="00D375AB" w:rsidP="00D375AB">
      <w:pPr>
        <w:pStyle w:val="AralkYok"/>
        <w:jc w:val="both"/>
      </w:pPr>
    </w:p>
    <w:p w:rsidR="00D375AB" w:rsidRDefault="00D375AB" w:rsidP="00D375AB">
      <w:pPr>
        <w:pStyle w:val="AralkYok"/>
        <w:jc w:val="both"/>
      </w:pPr>
      <w:r>
        <w:t xml:space="preserve">Sigorta Bedelini                      :                  Elektrik dağıtım alt yapısı, Binalar, Makine –Ekipman, Dağıtım </w:t>
      </w:r>
    </w:p>
    <w:p w:rsidR="00D375AB" w:rsidRDefault="00D375AB" w:rsidP="00D375AB">
      <w:pPr>
        <w:pStyle w:val="AralkYok"/>
        <w:jc w:val="both"/>
      </w:pPr>
      <w:r>
        <w:t>Oluşturan Yapılar                                      Hatları, Trafolar ve Tesisleri ile mütemmim cüzlerinin tamamı,</w:t>
      </w:r>
    </w:p>
    <w:p w:rsidR="00D375AB" w:rsidRDefault="00D375AB" w:rsidP="00D375AB">
      <w:pPr>
        <w:pStyle w:val="AralkYok"/>
        <w:jc w:val="both"/>
      </w:pPr>
      <w:r>
        <w:t xml:space="preserve">                                                                     Dağıtım Tesisleri’nin işletilebilmesi için varlığı zorunlu bulunan</w:t>
      </w:r>
    </w:p>
    <w:p w:rsidR="00D375AB" w:rsidRDefault="00D375AB" w:rsidP="00D375AB">
      <w:pPr>
        <w:pStyle w:val="AralkYok"/>
        <w:jc w:val="both"/>
      </w:pPr>
      <w:r>
        <w:t xml:space="preserve">                                                                     Her türlü taşınır ve taşınmaz varlıklar.</w:t>
      </w:r>
    </w:p>
    <w:p w:rsidR="00D375AB" w:rsidRDefault="00D375AB" w:rsidP="00D375AB">
      <w:pPr>
        <w:pStyle w:val="AralkYok"/>
        <w:jc w:val="both"/>
      </w:pPr>
    </w:p>
    <w:p w:rsidR="00D375AB" w:rsidRDefault="00D375AB" w:rsidP="00D375AB">
      <w:pPr>
        <w:pStyle w:val="AralkYok"/>
        <w:jc w:val="both"/>
      </w:pPr>
      <w:r>
        <w:t xml:space="preserve">Muafiyet                                 :                   Deprem ile Grev, Lokavt, Kargaşalık, Halk Hareketleri, Kötü </w:t>
      </w:r>
    </w:p>
    <w:p w:rsidR="00D375AB" w:rsidRDefault="00D375AB" w:rsidP="00D375AB">
      <w:pPr>
        <w:pStyle w:val="AralkYok"/>
        <w:jc w:val="both"/>
      </w:pPr>
      <w:r>
        <w:t xml:space="preserve">                                                                      Niyetli Hareketler ve Terör sigortası, %100 sigorta bedelinin</w:t>
      </w:r>
    </w:p>
    <w:p w:rsidR="00D375AB" w:rsidRDefault="00D375AB" w:rsidP="00D375AB">
      <w:pPr>
        <w:pStyle w:val="AralkYok"/>
        <w:jc w:val="both"/>
      </w:pPr>
      <w:r>
        <w:t xml:space="preserve">                                                                      </w:t>
      </w:r>
      <w:r w:rsidR="00E55A80">
        <w:t>e</w:t>
      </w:r>
      <w:r>
        <w:t xml:space="preserve">n az % 20’sinin sigortalı ve/veya sigorta ettirenin üzerinde </w:t>
      </w:r>
    </w:p>
    <w:p w:rsidR="00D375AB" w:rsidRDefault="00D375AB" w:rsidP="00D375AB">
      <w:pPr>
        <w:pStyle w:val="AralkYok"/>
        <w:jc w:val="both"/>
      </w:pPr>
      <w:r>
        <w:t xml:space="preserve">                                                                      </w:t>
      </w:r>
      <w:r w:rsidR="00E55A80">
        <w:t>k</w:t>
      </w:r>
      <w:r>
        <w:t xml:space="preserve">alması ve meydana gelecek hasarlarda sigortalı ve/veya </w:t>
      </w:r>
    </w:p>
    <w:p w:rsidR="00E55A80" w:rsidRDefault="00D375AB" w:rsidP="00D375AB">
      <w:pPr>
        <w:pStyle w:val="AralkYok"/>
        <w:jc w:val="both"/>
      </w:pPr>
      <w:r>
        <w:t xml:space="preserve">                                                                      </w:t>
      </w:r>
      <w:r w:rsidR="00E55A80">
        <w:t xml:space="preserve">sigorta ettirenin bu oranla hasara iştirak etmesi kaydıyla </w:t>
      </w:r>
    </w:p>
    <w:p w:rsidR="00E55A80" w:rsidRDefault="00E55A80" w:rsidP="00D375AB">
      <w:pPr>
        <w:pStyle w:val="AralkYok"/>
        <w:jc w:val="both"/>
      </w:pPr>
      <w:r>
        <w:t xml:space="preserve">                                                                      sigortalı ve/veya sigorta ettirenle müşterek sigorta şeklinde</w:t>
      </w:r>
    </w:p>
    <w:p w:rsidR="00D375AB" w:rsidRDefault="00E55A80" w:rsidP="00D375AB">
      <w:pPr>
        <w:pStyle w:val="AralkYok"/>
        <w:jc w:val="both"/>
      </w:pPr>
      <w:r>
        <w:t xml:space="preserve">                                                                      yapılmıştır.</w:t>
      </w:r>
      <w:r w:rsidR="00D375AB">
        <w:t xml:space="preserve"> </w:t>
      </w:r>
    </w:p>
    <w:p w:rsidR="00E55A80" w:rsidRDefault="00E55A80" w:rsidP="00D375AB">
      <w:pPr>
        <w:pStyle w:val="AralkYok"/>
        <w:jc w:val="both"/>
      </w:pPr>
    </w:p>
    <w:p w:rsidR="00E55A80" w:rsidRDefault="00E55A80" w:rsidP="00D375AB">
      <w:pPr>
        <w:pStyle w:val="AralkYok"/>
        <w:jc w:val="both"/>
      </w:pPr>
      <w:r>
        <w:t xml:space="preserve">                                                                       Sigortalı ve/veya sigorta ettiren, sigorta bedelinin kendi</w:t>
      </w:r>
    </w:p>
    <w:p w:rsidR="00E55A80" w:rsidRDefault="00E55A80" w:rsidP="00D375AB">
      <w:pPr>
        <w:pStyle w:val="AralkYok"/>
        <w:jc w:val="both"/>
      </w:pPr>
      <w:r>
        <w:t xml:space="preserve">                                                                       üzerinde tutmayı kabul ve taahhüt ettiği kısmı tekrar sigorta</w:t>
      </w:r>
    </w:p>
    <w:p w:rsidR="00E55A80" w:rsidRDefault="00E55A80" w:rsidP="00D375AB">
      <w:pPr>
        <w:pStyle w:val="AralkYok"/>
        <w:jc w:val="both"/>
      </w:pPr>
      <w:r>
        <w:t xml:space="preserve">                                                                       ettiremez. Sigortalı ve/veya sigorta ettiren, meydana gelecek</w:t>
      </w:r>
    </w:p>
    <w:p w:rsidR="00E55A80" w:rsidRDefault="00E55A80" w:rsidP="00D375AB">
      <w:pPr>
        <w:pStyle w:val="AralkYok"/>
        <w:jc w:val="both"/>
      </w:pPr>
      <w:r>
        <w:t xml:space="preserve">                                                                       hasarlarda, %20 oranla hasara iştirak eder.</w:t>
      </w:r>
    </w:p>
    <w:p w:rsidR="00E55A80" w:rsidRDefault="00E55A80" w:rsidP="00D375AB">
      <w:pPr>
        <w:pStyle w:val="AralkYok"/>
        <w:jc w:val="both"/>
      </w:pPr>
      <w:r>
        <w:t xml:space="preserve">                             </w:t>
      </w:r>
    </w:p>
    <w:p w:rsidR="00E55A80" w:rsidRDefault="00E55A80" w:rsidP="00D375AB">
      <w:pPr>
        <w:pStyle w:val="AralkYok"/>
        <w:jc w:val="both"/>
      </w:pPr>
      <w:r>
        <w:t xml:space="preserve">                                                                        Her bir Depremi Grev, Lokavt, Kargaşalık, Halk Hareketleri, </w:t>
      </w:r>
    </w:p>
    <w:p w:rsidR="00E55A80" w:rsidRDefault="00E55A80" w:rsidP="00D375AB">
      <w:pPr>
        <w:pStyle w:val="AralkYok"/>
        <w:jc w:val="both"/>
      </w:pPr>
      <w:r>
        <w:t xml:space="preserve">                                                                        Kötü Niyetli Hareketler ve Terör hasarında Sigortacıların</w:t>
      </w:r>
    </w:p>
    <w:p w:rsidR="00E55A80" w:rsidRDefault="00E55A80" w:rsidP="00D375AB">
      <w:pPr>
        <w:pStyle w:val="AralkYok"/>
        <w:jc w:val="both"/>
      </w:pPr>
      <w:r>
        <w:lastRenderedPageBreak/>
        <w:t xml:space="preserve">                                                                        sorumlu olduğu %80’in %2 si tutarında tenzil muafiyet </w:t>
      </w:r>
    </w:p>
    <w:p w:rsidR="00E55A80" w:rsidRDefault="00E55A80" w:rsidP="00D375AB">
      <w:pPr>
        <w:pStyle w:val="AralkYok"/>
        <w:jc w:val="both"/>
      </w:pPr>
      <w:r>
        <w:t xml:space="preserve">                                                                        uygulanır.                              </w:t>
      </w:r>
    </w:p>
    <w:p w:rsidR="00E55A80" w:rsidRDefault="00E55A80" w:rsidP="00D375AB">
      <w:pPr>
        <w:pStyle w:val="AralkYok"/>
        <w:jc w:val="both"/>
      </w:pPr>
    </w:p>
    <w:p w:rsidR="00E55A80" w:rsidRDefault="00E55A80" w:rsidP="00D375AB">
      <w:pPr>
        <w:pStyle w:val="AralkYok"/>
        <w:jc w:val="both"/>
      </w:pPr>
      <w:r>
        <w:t xml:space="preserve">                                                                        Deprem, Grev, Lokavt, Kargaşalık, Halk Hareketleri, Kötü</w:t>
      </w:r>
    </w:p>
    <w:p w:rsidR="00E55A80" w:rsidRDefault="00E55A80" w:rsidP="00D375AB">
      <w:pPr>
        <w:pStyle w:val="AralkYok"/>
        <w:jc w:val="both"/>
      </w:pPr>
      <w:r>
        <w:t xml:space="preserve">                                                                        Niyetli Hareketler ve Terör teminatları dışında kalan her bir </w:t>
      </w:r>
    </w:p>
    <w:p w:rsidR="00E55A80" w:rsidRDefault="00E55A80" w:rsidP="00D375AB">
      <w:pPr>
        <w:pStyle w:val="AralkYok"/>
        <w:jc w:val="both"/>
      </w:pPr>
      <w:r>
        <w:t xml:space="preserve">                                                  </w:t>
      </w:r>
      <w:r w:rsidR="00397E61">
        <w:t xml:space="preserve">                      hasarda 11</w:t>
      </w:r>
      <w:r>
        <w:t>.000 TL tenzili muafiyet uygulanacaktır.</w:t>
      </w:r>
    </w:p>
    <w:p w:rsidR="00E55A80" w:rsidRDefault="00E55A80" w:rsidP="00D375AB">
      <w:pPr>
        <w:pStyle w:val="AralkYok"/>
        <w:jc w:val="both"/>
      </w:pPr>
    </w:p>
    <w:p w:rsidR="00683CA4" w:rsidRDefault="00E55A80" w:rsidP="00D375AB">
      <w:pPr>
        <w:pStyle w:val="AralkYok"/>
        <w:jc w:val="both"/>
      </w:pPr>
      <w:r>
        <w:t xml:space="preserve">İşbu Maddi Hasar All Risks Poliçesi (sözleşmesi)’nde verilen teminat, meri mevzuat gereğince poliçenin </w:t>
      </w:r>
      <w:r w:rsidR="00683CA4">
        <w:t>düzenlendiği sırada yayınlanmış bulunan Genel Şartların poliçeye/sözleşmeye uygulanabilir hükümleri ve poliçenin/sözleşmenin ayrılmaz bir parçasını teşkil eden ilave hükümler/klozlar/özel şartlar/notlar çerçevesinde akdedilmiştir.</w:t>
      </w:r>
    </w:p>
    <w:p w:rsidR="00683CA4" w:rsidRDefault="00683CA4" w:rsidP="00D375AB">
      <w:pPr>
        <w:pStyle w:val="AralkYok"/>
        <w:jc w:val="both"/>
      </w:pPr>
    </w:p>
    <w:p w:rsidR="00683CA4" w:rsidRPr="00F84275" w:rsidRDefault="00683CA4" w:rsidP="00D375AB">
      <w:pPr>
        <w:pStyle w:val="AralkYok"/>
        <w:jc w:val="both"/>
        <w:rPr>
          <w:b/>
        </w:rPr>
      </w:pPr>
      <w:r w:rsidRPr="00F84275">
        <w:rPr>
          <w:b/>
        </w:rPr>
        <w:t>ÖZEL ŞARTLAR</w:t>
      </w:r>
    </w:p>
    <w:p w:rsidR="00683CA4" w:rsidRDefault="00683CA4" w:rsidP="00D375AB">
      <w:pPr>
        <w:pStyle w:val="AralkYok"/>
        <w:jc w:val="both"/>
      </w:pPr>
    </w:p>
    <w:p w:rsidR="00683CA4" w:rsidRPr="00F84275" w:rsidRDefault="00683CA4" w:rsidP="00683CA4">
      <w:pPr>
        <w:pStyle w:val="AralkYok"/>
        <w:jc w:val="both"/>
        <w:rPr>
          <w:b/>
          <w:u w:val="single"/>
        </w:rPr>
      </w:pPr>
      <w:r w:rsidRPr="00F84275">
        <w:rPr>
          <w:b/>
          <w:u w:val="single"/>
        </w:rPr>
        <w:t>A-Sigortanın geçerli olduğu sınırlar:</w:t>
      </w:r>
    </w:p>
    <w:p w:rsidR="00F84275" w:rsidRDefault="00F84275" w:rsidP="00683CA4">
      <w:pPr>
        <w:pStyle w:val="AralkYok"/>
        <w:jc w:val="both"/>
      </w:pPr>
    </w:p>
    <w:p w:rsidR="00683CA4" w:rsidRDefault="00683CA4" w:rsidP="00683CA4">
      <w:pPr>
        <w:pStyle w:val="AralkYok"/>
        <w:jc w:val="both"/>
      </w:pPr>
      <w:r>
        <w:t>Konya, Karaman, Kırşehir, Nevşehir, Aksaray, Niğde il sınırları</w:t>
      </w:r>
    </w:p>
    <w:p w:rsidR="00F84275" w:rsidRDefault="00F84275" w:rsidP="00683CA4">
      <w:pPr>
        <w:pStyle w:val="AralkYok"/>
        <w:jc w:val="both"/>
      </w:pPr>
    </w:p>
    <w:p w:rsidR="00683CA4" w:rsidRPr="00F84275" w:rsidRDefault="00683CA4" w:rsidP="00683CA4">
      <w:pPr>
        <w:pStyle w:val="AralkYok"/>
        <w:jc w:val="both"/>
        <w:rPr>
          <w:b/>
          <w:u w:val="single"/>
        </w:rPr>
      </w:pPr>
      <w:r w:rsidRPr="00F84275">
        <w:rPr>
          <w:b/>
          <w:u w:val="single"/>
        </w:rPr>
        <w:t>B-Sigorta Konusu Kıymetler</w:t>
      </w:r>
    </w:p>
    <w:p w:rsidR="00683CA4" w:rsidRPr="00F84275" w:rsidRDefault="00683CA4" w:rsidP="00683CA4">
      <w:pPr>
        <w:pStyle w:val="AralkYok"/>
        <w:jc w:val="both"/>
        <w:rPr>
          <w:b/>
        </w:rPr>
      </w:pPr>
      <w:r w:rsidRPr="00F84275">
        <w:rPr>
          <w:b/>
        </w:rPr>
        <w:t xml:space="preserve">   B.1</w:t>
      </w:r>
    </w:p>
    <w:p w:rsidR="00683CA4" w:rsidRDefault="00683CA4" w:rsidP="00683CA4">
      <w:pPr>
        <w:pStyle w:val="AralkYok"/>
        <w:numPr>
          <w:ilvl w:val="0"/>
          <w:numId w:val="2"/>
        </w:numPr>
        <w:jc w:val="both"/>
      </w:pPr>
      <w:r>
        <w:t>Sigortalı tarafından beyan edilen veya edilemeyen adreslerde ve/veya emanete bırakılan ve/veya nakliyat sigortası bitmiş gümrük depolarında bulunan sigortalıya ait muhteviyat, tüm adreslerde toplam muhteviyat bedelinin %10’una kadar sigorta bedeli dahilinde teminata dahildir. (Toplam sigorta bedeli, poliçe üzerinde belirtilen bedeller ile sınırlıdır.)</w:t>
      </w:r>
    </w:p>
    <w:p w:rsidR="00683CA4" w:rsidRDefault="00683CA4" w:rsidP="00683CA4">
      <w:pPr>
        <w:pStyle w:val="AralkYok"/>
        <w:numPr>
          <w:ilvl w:val="0"/>
          <w:numId w:val="2"/>
        </w:numPr>
        <w:jc w:val="both"/>
      </w:pPr>
      <w:r>
        <w:t>3. Şahıslara ait fakat sigortalının kanun veya bir sözleşme gereği sigorta ettirmekle yükümlü olduğu sabit  kıymet veya emtea tüm adre</w:t>
      </w:r>
      <w:r w:rsidR="00F84275">
        <w:t>slerde toplam muhteviyat bedelinin % 10’una kadar sigorta bedeli dahilinde teminata dahildir. (Toplamda sigorta bedeli, poliçe üzerinde belirtilen bedeller ile sınırlıdır.)</w:t>
      </w:r>
    </w:p>
    <w:p w:rsidR="00F84275" w:rsidRDefault="00F84275" w:rsidP="00683CA4">
      <w:pPr>
        <w:pStyle w:val="AralkYok"/>
        <w:numPr>
          <w:ilvl w:val="0"/>
          <w:numId w:val="2"/>
        </w:numPr>
        <w:jc w:val="both"/>
      </w:pPr>
      <w:r>
        <w:t>Elektrik dağıtım altyapısı, ve dağıtım hatları dışında kalan açıktaki muhteviyat USD 1.000.000’a kadar teminata dahildir.</w:t>
      </w:r>
    </w:p>
    <w:p w:rsidR="00F84275" w:rsidRDefault="00F84275" w:rsidP="00F84275">
      <w:pPr>
        <w:pStyle w:val="AralkYok"/>
        <w:ind w:left="360"/>
        <w:jc w:val="both"/>
      </w:pPr>
    </w:p>
    <w:p w:rsidR="00F84275" w:rsidRPr="00F84275" w:rsidRDefault="00F84275" w:rsidP="00F84275">
      <w:pPr>
        <w:pStyle w:val="AralkYok"/>
        <w:jc w:val="both"/>
        <w:rPr>
          <w:b/>
          <w:u w:val="single"/>
        </w:rPr>
      </w:pPr>
      <w:r w:rsidRPr="00F84275">
        <w:rPr>
          <w:b/>
          <w:u w:val="single"/>
        </w:rPr>
        <w:t>C-Yeni Değer Klozu :</w:t>
      </w:r>
    </w:p>
    <w:p w:rsidR="00F84275" w:rsidRDefault="00F84275" w:rsidP="00F84275">
      <w:pPr>
        <w:pStyle w:val="AralkYok"/>
        <w:jc w:val="both"/>
      </w:pPr>
    </w:p>
    <w:p w:rsidR="00F84275" w:rsidRDefault="00F84275" w:rsidP="00F84275">
      <w:pPr>
        <w:pStyle w:val="AralkYok"/>
        <w:jc w:val="both"/>
      </w:pPr>
      <w:r>
        <w:t xml:space="preserve">         Yeni Değer klozu geçerlidir.</w:t>
      </w:r>
    </w:p>
    <w:p w:rsidR="00F84275" w:rsidRDefault="00F84275" w:rsidP="00F84275">
      <w:pPr>
        <w:pStyle w:val="AralkYok"/>
        <w:jc w:val="both"/>
      </w:pPr>
    </w:p>
    <w:p w:rsidR="00F84275" w:rsidRDefault="00F84275" w:rsidP="00F84275">
      <w:pPr>
        <w:pStyle w:val="AralkYok"/>
        <w:jc w:val="both"/>
        <w:rPr>
          <w:b/>
          <w:u w:val="single"/>
        </w:rPr>
      </w:pPr>
      <w:r w:rsidRPr="00F84275">
        <w:rPr>
          <w:b/>
          <w:u w:val="single"/>
        </w:rPr>
        <w:t>D-İthalata Tabi Değerler Özel Şartı :</w:t>
      </w:r>
    </w:p>
    <w:p w:rsidR="00F84275" w:rsidRPr="00117215" w:rsidRDefault="00F84275" w:rsidP="00F84275">
      <w:pPr>
        <w:pStyle w:val="AralkYok"/>
        <w:jc w:val="both"/>
      </w:pPr>
    </w:p>
    <w:p w:rsidR="00117215" w:rsidRDefault="00E6017D" w:rsidP="00F84275">
      <w:pPr>
        <w:pStyle w:val="AralkYok"/>
        <w:jc w:val="both"/>
      </w:pPr>
      <w:r>
        <w:t>Meram</w:t>
      </w:r>
      <w:r w:rsidR="00F84275" w:rsidRPr="00117215">
        <w:t xml:space="preserve">’a ait makineler ve/veya </w:t>
      </w:r>
      <w:r w:rsidR="00117215" w:rsidRPr="00117215">
        <w:t>kıymetlerin bedelleri ödenmemiş olsa bile dahil yeniden ithalatlarında yeniden ödenmesi gereken gümrük bedelleri, imalat vergileri, gümrük vergileri v.b. her türlü vergiler, sigorta bedeli ve teminatına dahildir.</w:t>
      </w:r>
    </w:p>
    <w:p w:rsidR="00117215" w:rsidRDefault="00117215" w:rsidP="00F84275">
      <w:pPr>
        <w:pStyle w:val="AralkYok"/>
        <w:jc w:val="both"/>
      </w:pPr>
    </w:p>
    <w:p w:rsidR="00117215" w:rsidRDefault="00117215" w:rsidP="00F84275">
      <w:pPr>
        <w:pStyle w:val="AralkYok"/>
        <w:jc w:val="both"/>
        <w:rPr>
          <w:b/>
          <w:u w:val="single"/>
        </w:rPr>
      </w:pPr>
      <w:r w:rsidRPr="00117215">
        <w:rPr>
          <w:b/>
          <w:u w:val="single"/>
        </w:rPr>
        <w:t>E-Mimarlık, Mühendislik, Danışmanlık; Masrafları Özel Şartı</w:t>
      </w:r>
    </w:p>
    <w:p w:rsidR="00117215" w:rsidRDefault="00117215" w:rsidP="00F84275">
      <w:pPr>
        <w:pStyle w:val="AralkYok"/>
        <w:jc w:val="both"/>
        <w:rPr>
          <w:b/>
          <w:u w:val="single"/>
        </w:rPr>
      </w:pPr>
    </w:p>
    <w:p w:rsidR="00117215" w:rsidRDefault="00117215" w:rsidP="00F84275">
      <w:pPr>
        <w:pStyle w:val="AralkYok"/>
        <w:jc w:val="both"/>
      </w:pPr>
      <w:r>
        <w:t>Poliçe kapsamında olan ve olası bir hasarda yıkılmış veya hasarlanmış binaların teminatı, onarımı ve/veya yeniden inşası için gerekli mimarlık, mühendislik ve danışmalık masrafları bina bedeli içinde teminata dahildir.</w:t>
      </w:r>
    </w:p>
    <w:p w:rsidR="00117215" w:rsidRDefault="00117215" w:rsidP="00F84275">
      <w:pPr>
        <w:pStyle w:val="AralkYok"/>
        <w:jc w:val="both"/>
      </w:pPr>
    </w:p>
    <w:p w:rsidR="00117215" w:rsidRDefault="00117215" w:rsidP="00F84275">
      <w:pPr>
        <w:pStyle w:val="AralkYok"/>
        <w:jc w:val="both"/>
      </w:pPr>
      <w:r>
        <w:t>B.2     Sigortalı kıymetlerin tescilli marka olması, bir hasar sonucunda sigortalı değerin piyasa değerini ve şartlarını kaybetmesi sonucu bu mallar üzerinde sigortalının kontrol hakkı mafzudur. Lehtarın bu hakkı kullanımı durumunda, sovtaj bedeli hasar bedelinden düşülecektir.</w:t>
      </w:r>
    </w:p>
    <w:p w:rsidR="00117215" w:rsidRDefault="00117215" w:rsidP="00F84275">
      <w:pPr>
        <w:pStyle w:val="AralkYok"/>
        <w:jc w:val="both"/>
      </w:pPr>
    </w:p>
    <w:p w:rsidR="00117215" w:rsidRDefault="00117215" w:rsidP="00F84275">
      <w:pPr>
        <w:pStyle w:val="AralkYok"/>
        <w:jc w:val="both"/>
      </w:pPr>
      <w:r>
        <w:t>B.3      Yeni değer kozlu geçerlidir.</w:t>
      </w:r>
    </w:p>
    <w:p w:rsidR="00117215" w:rsidRDefault="00117215" w:rsidP="00F84275">
      <w:pPr>
        <w:pStyle w:val="AralkYok"/>
        <w:jc w:val="both"/>
      </w:pPr>
    </w:p>
    <w:p w:rsidR="00117215" w:rsidRDefault="00117215" w:rsidP="00F84275">
      <w:pPr>
        <w:pStyle w:val="AralkYok"/>
        <w:jc w:val="both"/>
      </w:pPr>
      <w:r>
        <w:lastRenderedPageBreak/>
        <w:t>B.4   İşbu poliçe ile temin edilen makinelere ait makine kıymetlerini ve ödenmemiş olsa bile makinelerin yeniden ithalatında, yeniden ödenmesi gereken gümrük bedellerini ihtiva eder. Sigorta bedeli ve kabul teminatına; imalat vergileri, gümrük vergileri vb. gibi her türlü vergi dahildir.</w:t>
      </w:r>
    </w:p>
    <w:p w:rsidR="00117215" w:rsidRDefault="00117215" w:rsidP="00F84275">
      <w:pPr>
        <w:pStyle w:val="AralkYok"/>
        <w:jc w:val="both"/>
      </w:pPr>
    </w:p>
    <w:p w:rsidR="00E93148" w:rsidRDefault="00117215" w:rsidP="00F84275">
      <w:pPr>
        <w:pStyle w:val="AralkYok"/>
        <w:jc w:val="both"/>
      </w:pPr>
      <w:r>
        <w:t xml:space="preserve">B.5      </w:t>
      </w:r>
      <w:r w:rsidR="00E93148">
        <w:t>Poliçe teminatına giren olası bir hasarda, yıkılmış veya hasarlanmış sigorta binaların tamiratı ve/veya yeniden inşası için gerekli mimarlık, mühendislik ve danışmanlık masrafları bina bedeli içinde teminata dahildir.</w:t>
      </w:r>
    </w:p>
    <w:p w:rsidR="00E93148" w:rsidRDefault="00E93148" w:rsidP="00F84275">
      <w:pPr>
        <w:pStyle w:val="AralkYok"/>
        <w:jc w:val="both"/>
      </w:pPr>
    </w:p>
    <w:p w:rsidR="00E93148" w:rsidRDefault="00E93148" w:rsidP="00F84275">
      <w:pPr>
        <w:pStyle w:val="AralkYok"/>
        <w:jc w:val="both"/>
      </w:pPr>
    </w:p>
    <w:p w:rsidR="009A0966" w:rsidRDefault="00E93148" w:rsidP="009A0966">
      <w:pPr>
        <w:pStyle w:val="AralkYok"/>
        <w:jc w:val="both"/>
        <w:rPr>
          <w:b/>
          <w:u w:val="single"/>
        </w:rPr>
      </w:pPr>
      <w:r w:rsidRPr="00E93148">
        <w:rPr>
          <w:b/>
          <w:u w:val="single"/>
        </w:rPr>
        <w:t>C.    Teminatın Kapsam</w:t>
      </w:r>
      <w:r w:rsidR="009A0966">
        <w:rPr>
          <w:b/>
          <w:u w:val="single"/>
        </w:rPr>
        <w:t>ı:</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Yangın, Yıldırım, infilak , Sel ve Su Baskını, Dahili Su, Deprem ve Yanardağ Püskürmesi, Grev, Lokavt, Kargaşalık, Halk Hareketi, Kötü Niyetli Hareket, Terörizm(sabotaj dahil), Fırtına, Dolu, Duman, Araç Çarpması, Kar Ağırlığı, Hava Taşıtları, Yer Kayması teminatları mevcuttur.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Konsinye mallar adres belirtilmeksizin sigorta bedelinin %10'u ile sınırlı olarak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Herhangi bir hasarda kalıntılarının yıkımı, temizliği, boşaltım yerine taşınması, işlenmesi ve dökülmesi ve enkaz kaldırma masrafları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Sigortalıya ait muhteviyatın tamir, bakım, test, kontrol, depolama, fason vb. nedenlerle riziko yeri dışında geçici olarak bulunmaları halinde, buralarda bulundukları süre içinde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Springlerden kaynaklanan hasarlar teminat dahilindedir. Muafiyet üzeri olmak üzere azami tazminat limiti 500.000 USD 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Peyzaj teminata dahildir, (sadece yeniden dikim masrafları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Riziko yeri ve çevresi kanal, oluk, atık su yolları, arıtma vb. tesis ve yapıların temizliği arıtılması ve tamiri masrafları, poliçede yer</w:t>
      </w:r>
      <w:r w:rsidR="00C2584F">
        <w:rPr>
          <w:rStyle w:val="Gvdemetni"/>
          <w:color w:val="000000"/>
          <w:sz w:val="22"/>
          <w:szCs w:val="22"/>
        </w:rPr>
        <w:t xml:space="preserve"> </w:t>
      </w:r>
      <w:r w:rsidRPr="009A0966">
        <w:rPr>
          <w:rStyle w:val="Gvdemetni"/>
          <w:color w:val="000000"/>
          <w:sz w:val="22"/>
          <w:szCs w:val="22"/>
        </w:rPr>
        <w:t>alan risklerin gerçekleşmesi sonucu oluşmaları kaydı ile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Teminat kapsamına giren bir hasar neticesinde, MERAM çalışanlarının kişisel mallarına gelebilecek zararlar 10.000 USD ile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Yangın Genel şartları A.3-9 maddesi gereği Sigorta sözleşmesiyle teminat altına alınan rizikoların gerçekleşmesi sonucunda doğrudan veya dolaylı olarak meydana gelen hertürlü çevre kirliliği sebebiyle oluşabilecek bütün zararlar, muafiyet üzeri olmak üzere olay başı 250.000 USD limitle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Üçüncü şahıslara ait mallar sigorta poliçesi kapsamındaki emtea bedelinin %10 u ile sınırlı ve bu bedele dahil olmaları kaydı ile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Yakıt Sızıntısı ve/veya yağ vb kimyasal maddelerin sızıntısı sonucu,sigortalı kıymetlerde oluşabilecek hasarlar, poliçe süresince 250.000 USD ile teminata dahildir</w:t>
      </w:r>
      <w:r>
        <w:rPr>
          <w:rStyle w:val="Gvdemetni"/>
          <w:color w:val="000000"/>
          <w:sz w:val="22"/>
          <w:szCs w:val="22"/>
        </w:rPr>
        <w:t>.</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inşa halinde veya montajı yapılan mal ve yapılar ve söz konusu inşaat veya montaj ile ilgili bütün malzemeler veya teçhizat ile donanım 100.000 USD'a kadar teminata dahildir.</w:t>
      </w:r>
    </w:p>
    <w:p w:rsidR="009A0966" w:rsidRPr="009A0966" w:rsidRDefault="009A0966" w:rsidP="009A0966">
      <w:pPr>
        <w:pStyle w:val="AralkYok"/>
        <w:numPr>
          <w:ilvl w:val="0"/>
          <w:numId w:val="5"/>
        </w:numPr>
        <w:jc w:val="both"/>
        <w:rPr>
          <w:b/>
          <w:u w:val="single"/>
        </w:rPr>
      </w:pPr>
      <w:r w:rsidRPr="009A0966">
        <w:rPr>
          <w:rStyle w:val="Gvdemetni"/>
          <w:color w:val="000000"/>
          <w:sz w:val="22"/>
          <w:szCs w:val="22"/>
        </w:rPr>
        <w:t>Hırsızlık hasarlarında;</w:t>
      </w:r>
    </w:p>
    <w:p w:rsidR="009A0966" w:rsidRPr="009A0966" w:rsidRDefault="009A0966" w:rsidP="009A0966">
      <w:pPr>
        <w:pStyle w:val="Gvdemetni0"/>
        <w:shd w:val="clear" w:color="auto" w:fill="auto"/>
        <w:spacing w:line="240" w:lineRule="exact"/>
        <w:ind w:left="460" w:right="40" w:firstLine="440"/>
        <w:rPr>
          <w:sz w:val="22"/>
          <w:szCs w:val="22"/>
        </w:rPr>
      </w:pPr>
      <w:r>
        <w:rPr>
          <w:rStyle w:val="Gvdemetni"/>
          <w:color w:val="000000"/>
          <w:sz w:val="22"/>
          <w:szCs w:val="22"/>
        </w:rPr>
        <w:t xml:space="preserve">      </w:t>
      </w:r>
      <w:r w:rsidRPr="009A0966">
        <w:rPr>
          <w:rStyle w:val="Gvdemetni"/>
          <w:color w:val="000000"/>
          <w:sz w:val="22"/>
          <w:szCs w:val="22"/>
        </w:rPr>
        <w:t>a) Sigortalının hizmetinde bulunan kimselerce yapılan hırsızlık hasarları poliçe kapsamındadır. Ancak Emniyeti Suistimal teminatı kapsamına giren hırsızlık ve tahrifat kapsam dışındadır.</w:t>
      </w:r>
    </w:p>
    <w:p w:rsidR="009A0966" w:rsidRPr="009A0966" w:rsidRDefault="009A0966" w:rsidP="009A0966">
      <w:pPr>
        <w:pStyle w:val="Gvdemetni0"/>
        <w:numPr>
          <w:ilvl w:val="0"/>
          <w:numId w:val="6"/>
        </w:numPr>
        <w:shd w:val="clear" w:color="auto" w:fill="auto"/>
        <w:tabs>
          <w:tab w:val="left" w:pos="1434"/>
        </w:tabs>
        <w:spacing w:line="240" w:lineRule="exact"/>
        <w:ind w:left="460" w:right="40" w:firstLine="720"/>
        <w:rPr>
          <w:sz w:val="22"/>
          <w:szCs w:val="22"/>
        </w:rPr>
      </w:pPr>
      <w:r w:rsidRPr="009A0966">
        <w:rPr>
          <w:rStyle w:val="Gvdemetni"/>
          <w:color w:val="000000"/>
          <w:sz w:val="22"/>
          <w:szCs w:val="22"/>
        </w:rPr>
        <w:t>Kıyafet değiştirerek veya salahiyetli olmaksızın sıfat takınarak yapılan hırsızlıklar poliçe kapsamındadır.</w:t>
      </w:r>
    </w:p>
    <w:p w:rsidR="009A0966" w:rsidRDefault="009A0966" w:rsidP="009A0966">
      <w:pPr>
        <w:pStyle w:val="Gvdemetni0"/>
        <w:numPr>
          <w:ilvl w:val="0"/>
          <w:numId w:val="6"/>
        </w:numPr>
        <w:shd w:val="clear" w:color="auto" w:fill="auto"/>
        <w:tabs>
          <w:tab w:val="left" w:pos="1420"/>
        </w:tabs>
        <w:spacing w:after="296" w:line="240" w:lineRule="exact"/>
        <w:ind w:left="460" w:right="40" w:firstLine="720"/>
        <w:rPr>
          <w:sz w:val="22"/>
          <w:szCs w:val="22"/>
        </w:rPr>
      </w:pPr>
      <w:r w:rsidRPr="009A0966">
        <w:rPr>
          <w:rStyle w:val="Gvdemetni"/>
          <w:color w:val="000000"/>
          <w:sz w:val="22"/>
          <w:szCs w:val="22"/>
        </w:rPr>
        <w:t>Yangın, yıldırım, infilak, deprem, seylap, fırtına, yer kayması, kar ağırlığı, GLKHHKNH, terörist eylemler ve bu eylemlerden doğan sabotajlar sonucu olan hırsızlıklar teminata dahildir.</w:t>
      </w:r>
    </w:p>
    <w:p w:rsidR="009A0966" w:rsidRPr="009A0966" w:rsidRDefault="009A0966" w:rsidP="009A0966">
      <w:pPr>
        <w:pStyle w:val="Gvdemetni0"/>
        <w:numPr>
          <w:ilvl w:val="0"/>
          <w:numId w:val="8"/>
        </w:numPr>
        <w:shd w:val="clear" w:color="auto" w:fill="auto"/>
        <w:tabs>
          <w:tab w:val="left" w:pos="1420"/>
        </w:tabs>
        <w:spacing w:after="296" w:line="240" w:lineRule="exact"/>
        <w:ind w:right="40"/>
        <w:rPr>
          <w:rStyle w:val="Gvdemetni"/>
          <w:sz w:val="22"/>
          <w:szCs w:val="22"/>
          <w:shd w:val="clear" w:color="auto" w:fill="auto"/>
        </w:rPr>
      </w:pPr>
      <w:r w:rsidRPr="009A0966">
        <w:rPr>
          <w:rStyle w:val="Gvdemetni"/>
          <w:color w:val="000000"/>
          <w:sz w:val="22"/>
          <w:szCs w:val="22"/>
        </w:rPr>
        <w:t>Kazaen Kırılma teminatı olay başına ve yıllık USD 250.000 limit ile teminata dahildir</w:t>
      </w:r>
      <w:r>
        <w:rPr>
          <w:rStyle w:val="Gvdemetni"/>
          <w:color w:val="000000"/>
          <w:sz w:val="22"/>
          <w:szCs w:val="22"/>
        </w:rPr>
        <w:t>.</w:t>
      </w:r>
    </w:p>
    <w:p w:rsidR="009A0966" w:rsidRPr="009A0966" w:rsidRDefault="009A0966" w:rsidP="009A0966">
      <w:pPr>
        <w:pStyle w:val="Balk31"/>
        <w:keepNext/>
        <w:keepLines/>
        <w:shd w:val="clear" w:color="auto" w:fill="auto"/>
        <w:spacing w:before="0" w:after="217" w:line="180" w:lineRule="exact"/>
        <w:ind w:left="100"/>
        <w:rPr>
          <w:sz w:val="22"/>
          <w:szCs w:val="22"/>
        </w:rPr>
      </w:pPr>
      <w:bookmarkStart w:id="0" w:name="bookmark1"/>
      <w:r w:rsidRPr="009A0966">
        <w:rPr>
          <w:rStyle w:val="Balk30"/>
          <w:color w:val="000000"/>
          <w:sz w:val="22"/>
          <w:szCs w:val="22"/>
        </w:rPr>
        <w:t>Taşıt Çarpması Klozu:</w:t>
      </w:r>
      <w:bookmarkEnd w:id="0"/>
    </w:p>
    <w:p w:rsidR="009A0966" w:rsidRPr="009A0966" w:rsidRDefault="009A0966" w:rsidP="009A0966">
      <w:pPr>
        <w:pStyle w:val="Gvdemetni0"/>
        <w:shd w:val="clear" w:color="auto" w:fill="auto"/>
        <w:spacing w:after="292" w:line="245" w:lineRule="exact"/>
        <w:ind w:left="100" w:right="40" w:firstLine="0"/>
        <w:jc w:val="both"/>
        <w:rPr>
          <w:sz w:val="22"/>
          <w:szCs w:val="22"/>
        </w:rPr>
      </w:pPr>
      <w:r w:rsidRPr="009A0966">
        <w:rPr>
          <w:rStyle w:val="Gvdemetni"/>
          <w:color w:val="000000"/>
          <w:sz w:val="22"/>
          <w:szCs w:val="22"/>
        </w:rPr>
        <w:t>Sigortalı ve/veya personelinin araç ile çarparak sigortalı kıymetlere verdikleri zararlar, muafiyet üzeri olmak üzere azami 250.000 USD'ye kadar teminata dahildir.</w:t>
      </w:r>
    </w:p>
    <w:p w:rsidR="009A0966" w:rsidRPr="009A0966" w:rsidRDefault="009A0966" w:rsidP="009A0966">
      <w:pPr>
        <w:pStyle w:val="Balk31"/>
        <w:keepNext/>
        <w:keepLines/>
        <w:shd w:val="clear" w:color="auto" w:fill="auto"/>
        <w:spacing w:before="0" w:after="216" w:line="180" w:lineRule="exact"/>
        <w:rPr>
          <w:sz w:val="22"/>
          <w:szCs w:val="22"/>
        </w:rPr>
      </w:pPr>
      <w:bookmarkStart w:id="1" w:name="bookmark2"/>
      <w:r>
        <w:rPr>
          <w:rStyle w:val="Balk30"/>
          <w:color w:val="000000"/>
          <w:sz w:val="22"/>
          <w:szCs w:val="22"/>
        </w:rPr>
        <w:lastRenderedPageBreak/>
        <w:t xml:space="preserve">   </w:t>
      </w:r>
      <w:r w:rsidR="00C2584F">
        <w:rPr>
          <w:rStyle w:val="Balk30"/>
          <w:color w:val="000000"/>
          <w:sz w:val="22"/>
          <w:szCs w:val="22"/>
        </w:rPr>
        <w:t>İ</w:t>
      </w:r>
      <w:r w:rsidRPr="009A0966">
        <w:rPr>
          <w:rStyle w:val="Balk30"/>
          <w:color w:val="000000"/>
          <w:sz w:val="22"/>
          <w:szCs w:val="22"/>
        </w:rPr>
        <w:t>çe Çökme(lmplosion) Klozu;</w:t>
      </w:r>
      <w:bookmarkEnd w:id="1"/>
    </w:p>
    <w:p w:rsidR="009A0966" w:rsidRPr="009A0966" w:rsidRDefault="009A0966" w:rsidP="009A0966">
      <w:pPr>
        <w:pStyle w:val="Gvdemetni0"/>
        <w:shd w:val="clear" w:color="auto" w:fill="auto"/>
        <w:spacing w:after="236" w:line="240" w:lineRule="exact"/>
        <w:ind w:left="100" w:right="40" w:firstLine="0"/>
        <w:jc w:val="both"/>
        <w:rPr>
          <w:sz w:val="22"/>
          <w:szCs w:val="22"/>
        </w:rPr>
      </w:pPr>
      <w:r w:rsidRPr="009A0966">
        <w:rPr>
          <w:rStyle w:val="Gvdemetni"/>
          <w:color w:val="000000"/>
          <w:sz w:val="22"/>
          <w:szCs w:val="22"/>
        </w:rPr>
        <w:t>Kapalı kaplardaki alçak basınç dolayısıyla husule gelen ezilme, yırtılma, buruşma vs. deformasyonlardan olan hasarlar, muafiyet üzeri olmak üzere azami 250.000 USD bedel ile teminata dahildir.</w:t>
      </w:r>
    </w:p>
    <w:p w:rsidR="009A0966" w:rsidRPr="009A0966" w:rsidRDefault="009A0966" w:rsidP="009A0966">
      <w:pPr>
        <w:pStyle w:val="Gvdemetni0"/>
        <w:shd w:val="clear" w:color="auto" w:fill="auto"/>
        <w:spacing w:after="240" w:line="245" w:lineRule="exact"/>
        <w:ind w:left="100" w:right="40" w:firstLine="0"/>
        <w:jc w:val="both"/>
        <w:rPr>
          <w:sz w:val="22"/>
          <w:szCs w:val="22"/>
        </w:rPr>
      </w:pPr>
      <w:r w:rsidRPr="009A0966">
        <w:rPr>
          <w:rStyle w:val="Gvdemetni"/>
          <w:color w:val="000000"/>
          <w:sz w:val="22"/>
          <w:szCs w:val="22"/>
        </w:rPr>
        <w:t>istisnalar; Makinelerin normal işlemesinden ve mutad kullanılmasından doğan aşınma ve yıpranmalardan veya çürüme, paslanma veya oksidasyondan, buhar kazanlarında kireçlenme ve çamurlanmadan işletmede doğrudan doğruya meydana gelen etkilerden, atmosferik vesair şartların sebebiyet verdiği tedrici bozulmalardan mütevellit ziya ve hasarlar, Sigortalı iken hasarlanan ve bu hasarın giderilmeden makinenin kullanılması neticesinden mütevellit ziya ve hasarlar.</w:t>
      </w:r>
    </w:p>
    <w:p w:rsidR="009A0966" w:rsidRPr="009A0966" w:rsidRDefault="009A0966" w:rsidP="009A0966">
      <w:pPr>
        <w:pStyle w:val="Gvdemetni0"/>
        <w:shd w:val="clear" w:color="auto" w:fill="auto"/>
        <w:spacing w:after="292" w:line="245" w:lineRule="exact"/>
        <w:ind w:left="100" w:right="40" w:firstLine="0"/>
        <w:jc w:val="both"/>
        <w:rPr>
          <w:sz w:val="22"/>
          <w:szCs w:val="22"/>
        </w:rPr>
      </w:pPr>
      <w:r w:rsidRPr="009A0966">
        <w:rPr>
          <w:rStyle w:val="Gvdemetni"/>
          <w:color w:val="000000"/>
          <w:sz w:val="22"/>
          <w:szCs w:val="22"/>
        </w:rPr>
        <w:t>Eskimeden ve makine kırılmasından veya herhangi bir mekanik işleyişten kaynaklanan hasarlar ile dağıtım şebekeleri ve hidrolik cihazların maruz kalacakları parçalanma, kırılma ve çatlama hasarları.</w:t>
      </w:r>
    </w:p>
    <w:p w:rsidR="009A0966" w:rsidRPr="009A0966" w:rsidRDefault="009A0966" w:rsidP="009A0966">
      <w:pPr>
        <w:pStyle w:val="Balk31"/>
        <w:keepNext/>
        <w:keepLines/>
        <w:shd w:val="clear" w:color="auto" w:fill="auto"/>
        <w:spacing w:before="0" w:after="212" w:line="180" w:lineRule="exact"/>
        <w:rPr>
          <w:sz w:val="22"/>
          <w:szCs w:val="22"/>
        </w:rPr>
      </w:pPr>
      <w:bookmarkStart w:id="2" w:name="bookmark3"/>
      <w:r>
        <w:rPr>
          <w:b w:val="0"/>
          <w:bCs w:val="0"/>
          <w:i w:val="0"/>
          <w:iCs w:val="0"/>
          <w:sz w:val="22"/>
          <w:szCs w:val="22"/>
        </w:rPr>
        <w:t xml:space="preserve">  </w:t>
      </w:r>
      <w:r w:rsidRPr="009A0966">
        <w:rPr>
          <w:rStyle w:val="Balk30"/>
          <w:color w:val="000000"/>
          <w:sz w:val="22"/>
          <w:szCs w:val="22"/>
        </w:rPr>
        <w:t>Alternatif İşyeri Masrafları:</w:t>
      </w:r>
      <w:bookmarkEnd w:id="2"/>
    </w:p>
    <w:p w:rsidR="009A0966" w:rsidRPr="009A0966" w:rsidRDefault="009A0966" w:rsidP="009A0966">
      <w:pPr>
        <w:pStyle w:val="Gvdemetni0"/>
        <w:shd w:val="clear" w:color="auto" w:fill="auto"/>
        <w:spacing w:after="292" w:line="245" w:lineRule="exact"/>
        <w:ind w:left="100" w:right="40" w:firstLine="0"/>
        <w:jc w:val="both"/>
        <w:rPr>
          <w:sz w:val="22"/>
          <w:szCs w:val="22"/>
        </w:rPr>
      </w:pPr>
      <w:r w:rsidRPr="009A0966">
        <w:rPr>
          <w:rStyle w:val="Gvdemetni"/>
          <w:color w:val="000000"/>
          <w:sz w:val="22"/>
          <w:szCs w:val="22"/>
        </w:rPr>
        <w:t>Poliçede belirtilen risklerin gerçekleşmesi nedeniyle sigortalının iş yaptığı mekanın kullanılamaz hale gelmesinden kaynaklı olarak sigortalının kiracı ve/veya şagil ve/veya malik sıfatıyla yapmak zorunda kalacağı alternatif işyeri masrafları poliçe süresince azami 100.000.-USD ile sınırlı olarak teminata dahildir.</w:t>
      </w:r>
    </w:p>
    <w:p w:rsidR="009A0966" w:rsidRPr="009A0966" w:rsidRDefault="009A0966" w:rsidP="009A0966">
      <w:pPr>
        <w:pStyle w:val="Balk31"/>
        <w:keepNext/>
        <w:keepLines/>
        <w:shd w:val="clear" w:color="auto" w:fill="auto"/>
        <w:spacing w:before="0" w:after="207" w:line="180" w:lineRule="exact"/>
        <w:ind w:left="100"/>
        <w:rPr>
          <w:sz w:val="22"/>
          <w:szCs w:val="22"/>
          <w:u w:val="single"/>
        </w:rPr>
      </w:pPr>
      <w:bookmarkStart w:id="3" w:name="bookmark4"/>
      <w:r w:rsidRPr="009A0966">
        <w:rPr>
          <w:rStyle w:val="Balk30"/>
          <w:color w:val="000000"/>
          <w:sz w:val="22"/>
          <w:szCs w:val="22"/>
        </w:rPr>
        <w:t>Arızi İnşaat İsleri</w:t>
      </w:r>
      <w:r w:rsidRPr="009A0966">
        <w:rPr>
          <w:rStyle w:val="Balk3"/>
          <w:color w:val="000000"/>
          <w:sz w:val="22"/>
          <w:szCs w:val="22"/>
          <w:u w:val="single"/>
        </w:rPr>
        <w:t>:</w:t>
      </w:r>
      <w:bookmarkEnd w:id="3"/>
    </w:p>
    <w:p w:rsidR="009A0966" w:rsidRPr="009A0966" w:rsidRDefault="009A0966" w:rsidP="009A0966">
      <w:pPr>
        <w:pStyle w:val="Gvdemetni0"/>
        <w:shd w:val="clear" w:color="auto" w:fill="auto"/>
        <w:spacing w:after="292" w:line="245" w:lineRule="exact"/>
        <w:ind w:left="100" w:right="40" w:firstLine="0"/>
        <w:jc w:val="both"/>
        <w:rPr>
          <w:sz w:val="22"/>
          <w:szCs w:val="22"/>
        </w:rPr>
      </w:pPr>
      <w:r w:rsidRPr="009A0966">
        <w:rPr>
          <w:rStyle w:val="Gvdemetni"/>
          <w:color w:val="000000"/>
          <w:sz w:val="22"/>
          <w:szCs w:val="22"/>
        </w:rPr>
        <w:t>Poliçede belirtilen adreslerde, poliçe teminatlarından birine dahil bir riskin gerçekleşmesi sonucu, sigortalının yaptıracağı arızi inşaat işleri, poliçe süresince USD 100.000 limitle teminata dahildir.</w:t>
      </w:r>
    </w:p>
    <w:p w:rsidR="009A0966" w:rsidRPr="009A0966" w:rsidRDefault="009A0966" w:rsidP="009A0966">
      <w:pPr>
        <w:pStyle w:val="Balk31"/>
        <w:keepNext/>
        <w:keepLines/>
        <w:shd w:val="clear" w:color="auto" w:fill="auto"/>
        <w:spacing w:before="0" w:after="212" w:line="180" w:lineRule="exact"/>
        <w:ind w:left="100"/>
        <w:rPr>
          <w:sz w:val="22"/>
          <w:szCs w:val="22"/>
        </w:rPr>
      </w:pPr>
      <w:bookmarkStart w:id="4" w:name="bookmark5"/>
      <w:r w:rsidRPr="009A0966">
        <w:rPr>
          <w:rStyle w:val="Balk30"/>
          <w:color w:val="000000"/>
          <w:sz w:val="22"/>
          <w:szCs w:val="22"/>
        </w:rPr>
        <w:t>Rücudan Feragat Notu:</w:t>
      </w:r>
      <w:bookmarkEnd w:id="4"/>
    </w:p>
    <w:p w:rsidR="009A0966" w:rsidRDefault="009A0966" w:rsidP="009A0966">
      <w:pPr>
        <w:pStyle w:val="Gvdemetni0"/>
        <w:shd w:val="clear" w:color="auto" w:fill="auto"/>
        <w:spacing w:after="712" w:line="245" w:lineRule="exact"/>
        <w:ind w:left="100" w:right="40" w:firstLine="0"/>
        <w:jc w:val="both"/>
        <w:rPr>
          <w:rStyle w:val="Gvdemetni"/>
          <w:color w:val="000000"/>
          <w:sz w:val="22"/>
          <w:szCs w:val="22"/>
        </w:rPr>
      </w:pPr>
      <w:r w:rsidRPr="009A0966">
        <w:rPr>
          <w:rStyle w:val="Gvdemetni"/>
          <w:color w:val="000000"/>
          <w:sz w:val="22"/>
          <w:szCs w:val="22"/>
        </w:rPr>
        <w:t>Sigortalı değerlere gelebilecek olası hasarlar ile ilgili olarak, sigortalının herhangi bir şekilde sermaye ilişkisi içinde bulunduğu tüm diğer grup şirketlerine ve poliçede belirtilen lehtara, söz konusu hasar rücu edilmeyecektir.</w:t>
      </w:r>
      <w:bookmarkStart w:id="5" w:name="bookmark6"/>
    </w:p>
    <w:p w:rsidR="009A0966" w:rsidRPr="003C2AFA" w:rsidRDefault="003C2AFA" w:rsidP="009A0966">
      <w:pPr>
        <w:pStyle w:val="AralkYok"/>
      </w:pPr>
      <w:r w:rsidRPr="003C2AFA">
        <w:rPr>
          <w:rStyle w:val="Balk30"/>
          <w:bCs w:val="0"/>
          <w:i w:val="0"/>
          <w:iCs w:val="0"/>
          <w:color w:val="000000"/>
          <w:sz w:val="22"/>
          <w:szCs w:val="22"/>
        </w:rPr>
        <w:t>D-</w:t>
      </w:r>
      <w:r w:rsidR="009A0966" w:rsidRPr="003C2AFA">
        <w:rPr>
          <w:rStyle w:val="Balk30"/>
          <w:bCs w:val="0"/>
          <w:i w:val="0"/>
          <w:iCs w:val="0"/>
          <w:color w:val="000000"/>
          <w:sz w:val="22"/>
          <w:szCs w:val="22"/>
        </w:rPr>
        <w:t>Sigorta Bedelinin Hesaplanması:</w:t>
      </w:r>
      <w:bookmarkEnd w:id="5"/>
    </w:p>
    <w:p w:rsidR="009A0966" w:rsidRDefault="009A0966" w:rsidP="009A0966">
      <w:pPr>
        <w:pStyle w:val="AralkYok"/>
        <w:rPr>
          <w:rStyle w:val="Gvdemetni"/>
          <w:color w:val="000000"/>
          <w:sz w:val="22"/>
          <w:szCs w:val="22"/>
        </w:rPr>
      </w:pPr>
      <w:r w:rsidRPr="009A0966">
        <w:rPr>
          <w:rStyle w:val="Gvdemetni"/>
          <w:color w:val="000000"/>
          <w:sz w:val="22"/>
          <w:szCs w:val="22"/>
        </w:rPr>
        <w:t>1. Yeni değer esasına göre ;</w:t>
      </w:r>
    </w:p>
    <w:p w:rsidR="009A0966" w:rsidRDefault="009A0966" w:rsidP="009A0966">
      <w:pPr>
        <w:pStyle w:val="AralkYok"/>
        <w:rPr>
          <w:rStyle w:val="Gvdemetni"/>
          <w:color w:val="000000"/>
          <w:sz w:val="22"/>
          <w:szCs w:val="22"/>
        </w:rPr>
      </w:pPr>
    </w:p>
    <w:p w:rsidR="009A0966" w:rsidRDefault="009A0966" w:rsidP="009A0966">
      <w:pPr>
        <w:pStyle w:val="AralkYok"/>
        <w:rPr>
          <w:rStyle w:val="Gvdemetni"/>
          <w:color w:val="000000"/>
          <w:sz w:val="22"/>
          <w:szCs w:val="22"/>
        </w:rPr>
      </w:pPr>
      <w:r>
        <w:rPr>
          <w:rStyle w:val="Gvdemetni"/>
          <w:color w:val="000000"/>
          <w:sz w:val="22"/>
          <w:szCs w:val="22"/>
        </w:rPr>
        <w:t>Bina, makine ve demirbaşların sigorta değeri poliçenin yapıldığı tarihte yenilerinin bina için imal, makine tesisa</w:t>
      </w:r>
      <w:r w:rsidR="003C2AFA">
        <w:rPr>
          <w:rStyle w:val="Gvdemetni"/>
          <w:color w:val="000000"/>
          <w:sz w:val="22"/>
          <w:szCs w:val="22"/>
        </w:rPr>
        <w:t>t</w:t>
      </w:r>
      <w:r>
        <w:rPr>
          <w:rStyle w:val="Gvdemetni"/>
          <w:color w:val="000000"/>
          <w:sz w:val="22"/>
          <w:szCs w:val="22"/>
        </w:rPr>
        <w:t xml:space="preserve"> için tedarik belgeli</w:t>
      </w:r>
      <w:r w:rsidR="003C2AFA">
        <w:rPr>
          <w:rStyle w:val="Gvdemetni"/>
          <w:color w:val="000000"/>
          <w:sz w:val="22"/>
          <w:szCs w:val="22"/>
        </w:rPr>
        <w:t>dir.</w:t>
      </w:r>
    </w:p>
    <w:p w:rsidR="003C2AFA" w:rsidRDefault="003C2AFA" w:rsidP="003C2AFA">
      <w:pPr>
        <w:pStyle w:val="Gvdemetni0"/>
        <w:shd w:val="clear" w:color="auto" w:fill="auto"/>
        <w:spacing w:after="240" w:line="240" w:lineRule="exact"/>
        <w:ind w:right="120" w:firstLine="0"/>
        <w:jc w:val="both"/>
        <w:rPr>
          <w:rFonts w:asciiTheme="minorHAnsi" w:hAnsiTheme="minorHAnsi" w:cstheme="minorBidi"/>
          <w:sz w:val="22"/>
          <w:szCs w:val="22"/>
        </w:rPr>
      </w:pPr>
    </w:p>
    <w:p w:rsidR="003C2AFA" w:rsidRDefault="003C2AFA" w:rsidP="007F6556">
      <w:pPr>
        <w:pStyle w:val="AralkYok"/>
        <w:jc w:val="both"/>
        <w:rPr>
          <w:rStyle w:val="Gvdemetni"/>
          <w:color w:val="000000"/>
          <w:sz w:val="22"/>
          <w:szCs w:val="22"/>
        </w:rPr>
      </w:pPr>
      <w:r w:rsidRPr="00E6017D">
        <w:rPr>
          <w:rStyle w:val="Gvdemetni"/>
          <w:color w:val="000000"/>
          <w:sz w:val="22"/>
          <w:szCs w:val="22"/>
        </w:rPr>
        <w:t>Gerek bina gerek makine ve demirbaşların sigorta değerinin hesabında eskime, aşınma ve kullan</w:t>
      </w:r>
      <w:r w:rsidR="007F6556">
        <w:rPr>
          <w:rStyle w:val="Gvdemetni"/>
          <w:color w:val="000000"/>
          <w:sz w:val="22"/>
          <w:szCs w:val="22"/>
        </w:rPr>
        <w:t>ı</w:t>
      </w:r>
      <w:r w:rsidRPr="00E6017D">
        <w:rPr>
          <w:rStyle w:val="Gvdemetni"/>
          <w:color w:val="000000"/>
          <w:sz w:val="22"/>
          <w:szCs w:val="22"/>
        </w:rPr>
        <w:t>mdan doğan bir indirim yapılmaz gerek imal gerekse yeniden tedarik değer bedeline normal nakliye masrafları, montaj masrafları, gümrük vergi, harç ve masrafları dahildir.</w:t>
      </w:r>
    </w:p>
    <w:p w:rsidR="00E6017D" w:rsidRPr="00E6017D" w:rsidRDefault="00E6017D" w:rsidP="00E6017D">
      <w:pPr>
        <w:pStyle w:val="AralkYok"/>
        <w:rPr>
          <w:rStyle w:val="Gvdemetni"/>
          <w:color w:val="000000"/>
          <w:sz w:val="22"/>
          <w:szCs w:val="22"/>
        </w:rPr>
      </w:pPr>
    </w:p>
    <w:p w:rsidR="003C2AFA" w:rsidRDefault="003C2AFA" w:rsidP="00E6017D">
      <w:pPr>
        <w:pStyle w:val="AralkYok"/>
        <w:rPr>
          <w:rStyle w:val="Gvdemetni"/>
          <w:sz w:val="22"/>
          <w:szCs w:val="22"/>
        </w:rPr>
      </w:pPr>
      <w:r w:rsidRPr="00E6017D">
        <w:rPr>
          <w:rStyle w:val="Gvdemetni"/>
          <w:sz w:val="22"/>
          <w:szCs w:val="22"/>
        </w:rPr>
        <w:t xml:space="preserve">Sigortacının eksik sigorta, sovtaj ve teknoloji farkından kaynaklanan tenzilat hakları saklı olmak kaydı ile eskime, aşınma ve kullanma payı </w:t>
      </w:r>
      <w:r w:rsidRPr="00E6017D">
        <w:rPr>
          <w:rStyle w:val="Gvdemetni"/>
          <w:i/>
          <w:iCs/>
          <w:sz w:val="22"/>
          <w:szCs w:val="22"/>
        </w:rPr>
        <w:t>%</w:t>
      </w:r>
      <w:r w:rsidRPr="00E6017D">
        <w:rPr>
          <w:rStyle w:val="Gvdemetni"/>
          <w:sz w:val="22"/>
          <w:szCs w:val="22"/>
        </w:rPr>
        <w:t xml:space="preserve"> 30 u aşması halinde aşan kısım sigorta değerinden (Yeni Değer) düşülerek ödenir.</w:t>
      </w:r>
    </w:p>
    <w:p w:rsidR="00E6017D" w:rsidRPr="00E6017D" w:rsidRDefault="00E6017D" w:rsidP="00E6017D">
      <w:pPr>
        <w:pStyle w:val="AralkYok"/>
        <w:rPr>
          <w:rStyle w:val="Gvdemetni"/>
          <w:color w:val="000000"/>
          <w:sz w:val="22"/>
          <w:szCs w:val="22"/>
        </w:rPr>
      </w:pPr>
    </w:p>
    <w:p w:rsidR="003C2AFA" w:rsidRDefault="003C2AFA" w:rsidP="00E6017D">
      <w:pPr>
        <w:pStyle w:val="AralkYok"/>
        <w:rPr>
          <w:rStyle w:val="Gvdemetni"/>
          <w:sz w:val="22"/>
          <w:szCs w:val="22"/>
        </w:rPr>
      </w:pPr>
      <w:r w:rsidRPr="00E6017D">
        <w:rPr>
          <w:rStyle w:val="Gvdemetni"/>
          <w:sz w:val="22"/>
          <w:szCs w:val="22"/>
        </w:rPr>
        <w:t>Tam ziya hasarlarda, bina, makine ve demirbaş'ın hasar tarihindeki piyasa alım değeri (rayiç değeri) esas alınır. Bu değer İkame değerinden eskime, kullanım kaybı tenzil edilmek suretiyle de tespit edilebilir.</w:t>
      </w:r>
    </w:p>
    <w:p w:rsidR="00E6017D" w:rsidRPr="00E6017D" w:rsidRDefault="00E6017D" w:rsidP="00E6017D">
      <w:pPr>
        <w:pStyle w:val="AralkYok"/>
        <w:rPr>
          <w:rStyle w:val="Gvdemetni"/>
          <w:color w:val="000000"/>
          <w:sz w:val="22"/>
          <w:szCs w:val="22"/>
        </w:rPr>
      </w:pPr>
    </w:p>
    <w:p w:rsidR="003C2AFA" w:rsidRPr="00E6017D" w:rsidRDefault="003C2AFA" w:rsidP="00E6017D">
      <w:pPr>
        <w:pStyle w:val="AralkYok"/>
        <w:rPr>
          <w:rStyle w:val="Gvdemetni"/>
          <w:color w:val="000000"/>
          <w:sz w:val="22"/>
          <w:szCs w:val="22"/>
        </w:rPr>
      </w:pPr>
      <w:r w:rsidRPr="00E6017D">
        <w:rPr>
          <w:rStyle w:val="Gvdemetni"/>
          <w:sz w:val="22"/>
          <w:szCs w:val="22"/>
        </w:rPr>
        <w:t>Sigortalı ancak onanırımın yapıldığı veya hasarlı kısmın yenisiyle ikame edildiğini tevsik ettiği takdirde tazminata hak kazanır.</w:t>
      </w:r>
    </w:p>
    <w:p w:rsidR="003C2AFA" w:rsidRDefault="003C2AFA" w:rsidP="00E6017D">
      <w:pPr>
        <w:pStyle w:val="AralkYok"/>
        <w:rPr>
          <w:rStyle w:val="Gvdemetni"/>
          <w:sz w:val="22"/>
          <w:szCs w:val="22"/>
        </w:rPr>
      </w:pPr>
      <w:r w:rsidRPr="00E6017D">
        <w:rPr>
          <w:rStyle w:val="Gvdemetni"/>
          <w:sz w:val="22"/>
          <w:szCs w:val="22"/>
        </w:rPr>
        <w:lastRenderedPageBreak/>
        <w:t>Yeni değer klozu sadece binalara (yeniden inşaası mümkün olmayanlar hariç), sabit makinelere (elektrik ve elektronik makine ve motorları hariç) ve demirbaşa uygulanır.</w:t>
      </w:r>
    </w:p>
    <w:p w:rsidR="00E6017D" w:rsidRPr="00E6017D" w:rsidRDefault="00E6017D" w:rsidP="00E6017D">
      <w:pPr>
        <w:pStyle w:val="AralkYok"/>
        <w:rPr>
          <w:rStyle w:val="Gvdemetni"/>
          <w:color w:val="000000"/>
          <w:sz w:val="22"/>
          <w:szCs w:val="22"/>
        </w:rPr>
      </w:pPr>
    </w:p>
    <w:p w:rsidR="003C2AFA" w:rsidRPr="007F6556" w:rsidRDefault="003C2AFA" w:rsidP="003C2AFA">
      <w:pPr>
        <w:pStyle w:val="Gvdemetni0"/>
        <w:numPr>
          <w:ilvl w:val="0"/>
          <w:numId w:val="10"/>
        </w:numPr>
        <w:shd w:val="clear" w:color="auto" w:fill="auto"/>
        <w:tabs>
          <w:tab w:val="left" w:pos="378"/>
        </w:tabs>
        <w:spacing w:line="245" w:lineRule="exact"/>
        <w:ind w:left="100" w:firstLine="0"/>
        <w:rPr>
          <w:rStyle w:val="Gvdemetni"/>
          <w:sz w:val="22"/>
          <w:szCs w:val="22"/>
        </w:rPr>
      </w:pPr>
      <w:r w:rsidRPr="007F6556">
        <w:rPr>
          <w:rStyle w:val="Gvdemetni"/>
          <w:sz w:val="22"/>
          <w:szCs w:val="22"/>
        </w:rPr>
        <w:t>Eksik Sigorta Uygulaması;</w:t>
      </w:r>
    </w:p>
    <w:p w:rsidR="007F6556" w:rsidRPr="003C2AFA" w:rsidRDefault="007F6556" w:rsidP="007F6556">
      <w:pPr>
        <w:pStyle w:val="Gvdemetni0"/>
        <w:shd w:val="clear" w:color="auto" w:fill="auto"/>
        <w:tabs>
          <w:tab w:val="left" w:pos="378"/>
        </w:tabs>
        <w:spacing w:line="245" w:lineRule="exact"/>
        <w:ind w:left="100" w:firstLine="0"/>
        <w:rPr>
          <w:sz w:val="22"/>
          <w:szCs w:val="22"/>
        </w:rPr>
      </w:pPr>
    </w:p>
    <w:p w:rsidR="00117215" w:rsidRPr="007F6556" w:rsidRDefault="003C2AFA" w:rsidP="003C2AFA">
      <w:pPr>
        <w:pStyle w:val="Gvdemetni0"/>
        <w:shd w:val="clear" w:color="auto" w:fill="auto"/>
        <w:spacing w:after="308" w:line="245" w:lineRule="exact"/>
        <w:ind w:left="400" w:right="120" w:firstLine="0"/>
        <w:jc w:val="both"/>
        <w:rPr>
          <w:rStyle w:val="Gvdemetni"/>
          <w:sz w:val="22"/>
          <w:szCs w:val="22"/>
        </w:rPr>
      </w:pPr>
      <w:r w:rsidRPr="007F6556">
        <w:rPr>
          <w:rStyle w:val="Gvdemetni"/>
          <w:sz w:val="22"/>
          <w:szCs w:val="22"/>
        </w:rPr>
        <w:t>Y.S.G.Ş. A.5 maddesi dahilinde, sigorta sözleşmesi kapsamında olabilecek herhangi bir hasar sonucu ödenecek azami tazminat poliçede yazılı limitlerle sınırlı olacaktır. Kısmi hasarlarda eksik sigorta uygulaması yapılmayacaktır.</w:t>
      </w:r>
    </w:p>
    <w:p w:rsidR="003C2AFA" w:rsidRPr="007F6556" w:rsidRDefault="003C2AFA" w:rsidP="003C2AFA">
      <w:pPr>
        <w:pStyle w:val="AralkYok"/>
        <w:rPr>
          <w:rStyle w:val="Gvdemetni"/>
          <w:sz w:val="22"/>
          <w:szCs w:val="22"/>
        </w:rPr>
      </w:pPr>
      <w:r>
        <w:rPr>
          <w:rStyle w:val="GvdemetniExact"/>
          <w:color w:val="000000"/>
          <w:sz w:val="22"/>
          <w:szCs w:val="22"/>
        </w:rPr>
        <w:t xml:space="preserve">3. </w:t>
      </w:r>
      <w:r w:rsidRPr="007F6556">
        <w:rPr>
          <w:rStyle w:val="Gvdemetni"/>
          <w:sz w:val="22"/>
          <w:szCs w:val="22"/>
        </w:rPr>
        <w:t xml:space="preserve">Şu kadar ki, tespit edilen sigorta bedeli +%10, -%10 sınırları içerisinde değişebilecektir. </w:t>
      </w:r>
    </w:p>
    <w:p w:rsidR="003C2AFA" w:rsidRDefault="003C2AFA" w:rsidP="003C2AFA">
      <w:pPr>
        <w:pStyle w:val="AralkYok"/>
        <w:rPr>
          <w:rStyle w:val="GvdemetniExact"/>
          <w:color w:val="000000"/>
          <w:sz w:val="22"/>
          <w:szCs w:val="22"/>
        </w:rPr>
      </w:pPr>
      <w:r w:rsidRPr="007F6556">
        <w:rPr>
          <w:rStyle w:val="Gvdemetni"/>
          <w:sz w:val="22"/>
          <w:szCs w:val="22"/>
        </w:rPr>
        <w:t xml:space="preserve">     Teminatın üst limiti poliçede yazılı sigorta bedelinin %110’u ile sınırlıdır.</w:t>
      </w:r>
    </w:p>
    <w:p w:rsidR="003C2AFA" w:rsidRPr="00B8014D" w:rsidRDefault="003C2AFA" w:rsidP="003C2AFA">
      <w:pPr>
        <w:pStyle w:val="AralkYok"/>
        <w:rPr>
          <w:rStyle w:val="GvdemetniExact"/>
          <w:b/>
          <w:color w:val="000000"/>
          <w:sz w:val="22"/>
          <w:szCs w:val="22"/>
        </w:rPr>
      </w:pPr>
    </w:p>
    <w:p w:rsidR="003C2AFA" w:rsidRPr="00B8014D" w:rsidRDefault="003C2AFA" w:rsidP="003C2AFA">
      <w:pPr>
        <w:pStyle w:val="Gvdemetni111"/>
        <w:shd w:val="clear" w:color="auto" w:fill="auto"/>
        <w:spacing w:line="170" w:lineRule="exact"/>
        <w:ind w:firstLine="0"/>
        <w:jc w:val="both"/>
        <w:rPr>
          <w:rStyle w:val="Gvdemetni11Exact1"/>
          <w:b/>
          <w:color w:val="000000"/>
          <w:sz w:val="22"/>
          <w:szCs w:val="22"/>
        </w:rPr>
      </w:pPr>
      <w:r w:rsidRPr="00B8014D">
        <w:rPr>
          <w:rStyle w:val="Gvdemetni11Exact1"/>
          <w:b/>
          <w:color w:val="000000"/>
          <w:sz w:val="22"/>
          <w:szCs w:val="22"/>
        </w:rPr>
        <w:t>E- Yeni Yatırımlar için Otomatik Teminat</w:t>
      </w:r>
    </w:p>
    <w:p w:rsidR="003C2AFA" w:rsidRDefault="003C2AFA" w:rsidP="003C2AFA">
      <w:pPr>
        <w:pStyle w:val="Gvdemetni0"/>
        <w:shd w:val="clear" w:color="auto" w:fill="auto"/>
        <w:spacing w:after="308" w:line="245" w:lineRule="exact"/>
        <w:ind w:right="100" w:firstLine="0"/>
        <w:jc w:val="both"/>
        <w:rPr>
          <w:b/>
          <w:bCs/>
          <w:i/>
          <w:iCs/>
          <w:sz w:val="22"/>
          <w:szCs w:val="22"/>
        </w:rPr>
      </w:pPr>
    </w:p>
    <w:p w:rsidR="003C2AFA" w:rsidRPr="00B8014D" w:rsidRDefault="003C2AFA" w:rsidP="003C2AFA">
      <w:pPr>
        <w:pStyle w:val="Gvdemetni0"/>
        <w:shd w:val="clear" w:color="auto" w:fill="auto"/>
        <w:spacing w:after="308" w:line="245" w:lineRule="exact"/>
        <w:ind w:right="100" w:firstLine="0"/>
        <w:jc w:val="both"/>
        <w:rPr>
          <w:rStyle w:val="Gvdemetni"/>
          <w:sz w:val="22"/>
          <w:szCs w:val="22"/>
        </w:rPr>
      </w:pPr>
      <w:r w:rsidRPr="00B8014D">
        <w:rPr>
          <w:rStyle w:val="Gvdemetni"/>
          <w:sz w:val="22"/>
          <w:szCs w:val="22"/>
        </w:rPr>
        <w:t>Sigortalının sigorta poliçesi kapsamındaki mevcut tesislerine ilave olacak yeni yatırımlar, Sigorta Şirketine bildirim yapılmaksızın, ilave tarihinden itibaren otomatik olarak aşağıda belirtilen limitle teminata dahil edilmiştir. Otomatik kuvertür (30)gün süreyle geçerlidir, sigortalı bu süre içerisinde sigortacıyı detaylı olarak yeni yatırım hakkında bilgilendirmekle ve ilgili primi ödemekle yükümlüdür.</w:t>
      </w:r>
    </w:p>
    <w:p w:rsidR="003C2AFA" w:rsidRPr="00B8014D" w:rsidRDefault="003C2AFA" w:rsidP="003C2AFA">
      <w:pPr>
        <w:pStyle w:val="Gvdemetni0"/>
        <w:shd w:val="clear" w:color="auto" w:fill="auto"/>
        <w:spacing w:after="271" w:line="160" w:lineRule="exact"/>
        <w:ind w:firstLine="0"/>
        <w:jc w:val="both"/>
        <w:rPr>
          <w:rStyle w:val="Gvdemetni"/>
          <w:sz w:val="22"/>
          <w:szCs w:val="22"/>
        </w:rPr>
      </w:pPr>
      <w:r w:rsidRPr="00B8014D">
        <w:rPr>
          <w:rStyle w:val="Gvdemetni"/>
          <w:sz w:val="22"/>
          <w:szCs w:val="22"/>
        </w:rPr>
        <w:t>Limit: Sigorta bedelinin % 20'si</w:t>
      </w:r>
    </w:p>
    <w:p w:rsidR="003C2AFA" w:rsidRPr="00B8014D" w:rsidRDefault="003C2AFA" w:rsidP="003C2AFA">
      <w:pPr>
        <w:pStyle w:val="Gvdemetni111"/>
        <w:shd w:val="clear" w:color="auto" w:fill="auto"/>
        <w:spacing w:line="245" w:lineRule="exact"/>
        <w:ind w:firstLine="0"/>
        <w:jc w:val="both"/>
        <w:rPr>
          <w:b w:val="0"/>
          <w:i w:val="0"/>
          <w:sz w:val="22"/>
          <w:szCs w:val="22"/>
          <w:u w:val="single"/>
        </w:rPr>
      </w:pPr>
      <w:r w:rsidRPr="00B8014D">
        <w:rPr>
          <w:rStyle w:val="Gvdemetni11Exact1"/>
          <w:b/>
          <w:color w:val="000000"/>
          <w:sz w:val="22"/>
          <w:szCs w:val="22"/>
        </w:rPr>
        <w:t>F- Otomatik Vade Uzatma Klozu:</w:t>
      </w:r>
    </w:p>
    <w:p w:rsidR="003C2AFA" w:rsidRDefault="003C2AFA" w:rsidP="003C2AFA">
      <w:pPr>
        <w:pStyle w:val="Gvdemetni0"/>
        <w:shd w:val="clear" w:color="auto" w:fill="auto"/>
        <w:spacing w:line="245" w:lineRule="exact"/>
        <w:ind w:right="100" w:firstLine="0"/>
        <w:jc w:val="both"/>
        <w:rPr>
          <w:rStyle w:val="GvdemetniExact"/>
          <w:color w:val="000000"/>
          <w:sz w:val="22"/>
          <w:szCs w:val="22"/>
        </w:rPr>
      </w:pPr>
    </w:p>
    <w:p w:rsidR="003C2AFA" w:rsidRPr="00B8014D" w:rsidRDefault="003C2AFA" w:rsidP="003C2AFA">
      <w:pPr>
        <w:pStyle w:val="Gvdemetni0"/>
        <w:shd w:val="clear" w:color="auto" w:fill="auto"/>
        <w:spacing w:line="245" w:lineRule="exact"/>
        <w:ind w:right="100" w:firstLine="0"/>
        <w:jc w:val="both"/>
        <w:rPr>
          <w:rStyle w:val="Gvdemetni"/>
          <w:sz w:val="22"/>
          <w:szCs w:val="22"/>
        </w:rPr>
      </w:pPr>
      <w:r w:rsidRPr="00B8014D">
        <w:rPr>
          <w:rStyle w:val="Gvdemetni"/>
          <w:sz w:val="22"/>
          <w:szCs w:val="22"/>
        </w:rPr>
        <w:t>işbu poliçenin vadesi pro-rata prim ile vade bitiminden itibaren Broker veya acentenin yazılı talebi ve sigortacının yazılı onayı ile 60 gün uzatılabilecektir.</w:t>
      </w:r>
    </w:p>
    <w:p w:rsidR="003C2AFA" w:rsidRDefault="003C2AFA" w:rsidP="003C2AFA">
      <w:pPr>
        <w:pStyle w:val="Gvdemetni0"/>
        <w:shd w:val="clear" w:color="auto" w:fill="auto"/>
        <w:spacing w:line="245" w:lineRule="exact"/>
        <w:ind w:right="100" w:firstLine="0"/>
        <w:jc w:val="both"/>
        <w:rPr>
          <w:rStyle w:val="GvdemetniExact"/>
          <w:color w:val="000000"/>
          <w:sz w:val="22"/>
          <w:szCs w:val="22"/>
        </w:rPr>
      </w:pPr>
    </w:p>
    <w:p w:rsidR="003C2AFA" w:rsidRPr="00B8014D" w:rsidRDefault="003C2AFA" w:rsidP="003C2AFA">
      <w:pPr>
        <w:pStyle w:val="Gvdemetni111"/>
        <w:shd w:val="clear" w:color="auto" w:fill="auto"/>
        <w:spacing w:line="240" w:lineRule="exact"/>
        <w:ind w:firstLine="0"/>
        <w:jc w:val="both"/>
        <w:rPr>
          <w:rStyle w:val="Gvdemetni11Exact1"/>
          <w:b/>
          <w:color w:val="000000"/>
          <w:sz w:val="22"/>
          <w:szCs w:val="22"/>
        </w:rPr>
      </w:pPr>
      <w:r w:rsidRPr="00B8014D">
        <w:rPr>
          <w:rStyle w:val="Gvdemetni11Exact1"/>
          <w:b/>
          <w:color w:val="000000"/>
          <w:sz w:val="22"/>
          <w:szCs w:val="22"/>
        </w:rPr>
        <w:t>G-Otomatik İkame Klozu:</w:t>
      </w:r>
    </w:p>
    <w:p w:rsidR="00B8014D" w:rsidRDefault="00B8014D" w:rsidP="003C2AFA">
      <w:pPr>
        <w:pStyle w:val="Gvdemetni111"/>
        <w:shd w:val="clear" w:color="auto" w:fill="auto"/>
        <w:spacing w:line="240" w:lineRule="exact"/>
        <w:ind w:firstLine="0"/>
        <w:jc w:val="both"/>
        <w:rPr>
          <w:rStyle w:val="Gvdemetni11Exact1"/>
          <w:color w:val="000000"/>
          <w:sz w:val="22"/>
          <w:szCs w:val="22"/>
        </w:rPr>
      </w:pPr>
    </w:p>
    <w:p w:rsidR="003C2AFA" w:rsidRPr="00B8014D" w:rsidRDefault="003C2AFA" w:rsidP="00B8014D">
      <w:pPr>
        <w:pStyle w:val="Gvdemetni0"/>
        <w:shd w:val="clear" w:color="auto" w:fill="auto"/>
        <w:spacing w:line="245" w:lineRule="exact"/>
        <w:ind w:right="100" w:firstLine="0"/>
        <w:jc w:val="both"/>
        <w:rPr>
          <w:rStyle w:val="Gvdemetni"/>
          <w:sz w:val="22"/>
          <w:szCs w:val="22"/>
        </w:rPr>
      </w:pPr>
      <w:r w:rsidRPr="00B8014D">
        <w:rPr>
          <w:rStyle w:val="Gvdemetni"/>
          <w:sz w:val="22"/>
          <w:szCs w:val="22"/>
        </w:rPr>
        <w:t>işbu poliçede yazılı teminatlar dolayısıyla bir hasarın tahakkuku halinde, ödenecek tazminat miktarı (aksine bir talep yok ise) hasar tarihinden itibaren otomatik olarak sigortalı meblağa ilave edilecektir ve kesin tazminatın belirlenmesini takiben sigortalı bu kısım için gerekli ilave primi ödeyecektir.</w:t>
      </w:r>
    </w:p>
    <w:p w:rsidR="003C2AFA" w:rsidRPr="003C2AFA" w:rsidRDefault="003C2AFA" w:rsidP="003C2AFA">
      <w:pPr>
        <w:pStyle w:val="Gvdemetni0"/>
        <w:shd w:val="clear" w:color="auto" w:fill="auto"/>
        <w:spacing w:line="245" w:lineRule="exact"/>
        <w:ind w:right="100" w:firstLine="0"/>
        <w:jc w:val="both"/>
        <w:rPr>
          <w:sz w:val="22"/>
          <w:szCs w:val="22"/>
        </w:rPr>
      </w:pPr>
    </w:p>
    <w:p w:rsidR="003C2AFA" w:rsidRPr="00B8014D" w:rsidRDefault="003C2AFA" w:rsidP="00B8014D">
      <w:pPr>
        <w:pStyle w:val="Gvdemetni111"/>
        <w:shd w:val="clear" w:color="auto" w:fill="auto"/>
        <w:spacing w:line="240" w:lineRule="exact"/>
        <w:ind w:firstLine="0"/>
        <w:jc w:val="both"/>
        <w:rPr>
          <w:rStyle w:val="Gvdemetni11Exact1"/>
          <w:color w:val="000000"/>
          <w:sz w:val="22"/>
          <w:szCs w:val="22"/>
        </w:rPr>
      </w:pPr>
      <w:r w:rsidRPr="00B8014D">
        <w:rPr>
          <w:rStyle w:val="Gvdemetni11Exact1"/>
          <w:b/>
          <w:color w:val="000000"/>
          <w:sz w:val="22"/>
          <w:szCs w:val="22"/>
        </w:rPr>
        <w:t>H.Özel Şartlar:</w:t>
      </w:r>
    </w:p>
    <w:p w:rsidR="003C2AFA" w:rsidRPr="00B8014D" w:rsidRDefault="003C2AFA" w:rsidP="003C2AFA">
      <w:pPr>
        <w:pStyle w:val="Gvdemetni0"/>
        <w:numPr>
          <w:ilvl w:val="0"/>
          <w:numId w:val="8"/>
        </w:numPr>
        <w:shd w:val="clear" w:color="auto" w:fill="auto"/>
        <w:tabs>
          <w:tab w:val="left" w:pos="2905"/>
        </w:tabs>
        <w:spacing w:line="245" w:lineRule="exact"/>
        <w:ind w:right="100"/>
        <w:jc w:val="both"/>
        <w:rPr>
          <w:rStyle w:val="Gvdemetni"/>
          <w:sz w:val="22"/>
          <w:szCs w:val="22"/>
        </w:rPr>
      </w:pPr>
      <w:r w:rsidRPr="00B8014D">
        <w:rPr>
          <w:rStyle w:val="Gvdemetni"/>
          <w:sz w:val="22"/>
          <w:szCs w:val="22"/>
        </w:rPr>
        <w:t>İşbu poliçe ile, sigortalının tüm bina, makine, ekipman, teçhizat ile enerji ve depolama dağıtım hatları teminat kapsamındadır.</w:t>
      </w:r>
    </w:p>
    <w:p w:rsidR="003C2AFA" w:rsidRPr="00B8014D" w:rsidRDefault="003C2AFA" w:rsidP="003C2AFA">
      <w:pPr>
        <w:pStyle w:val="Gvdemetni0"/>
        <w:numPr>
          <w:ilvl w:val="0"/>
          <w:numId w:val="8"/>
        </w:numPr>
        <w:shd w:val="clear" w:color="auto" w:fill="auto"/>
        <w:tabs>
          <w:tab w:val="left" w:pos="2924"/>
        </w:tabs>
        <w:spacing w:line="245" w:lineRule="exact"/>
        <w:ind w:right="100"/>
        <w:jc w:val="both"/>
        <w:rPr>
          <w:rStyle w:val="Gvdemetni"/>
          <w:sz w:val="22"/>
          <w:szCs w:val="22"/>
        </w:rPr>
      </w:pPr>
      <w:r w:rsidRPr="00B8014D">
        <w:rPr>
          <w:rStyle w:val="Gvdemetni"/>
          <w:sz w:val="22"/>
          <w:szCs w:val="22"/>
        </w:rPr>
        <w:t>işbu poliçede, poliçede belirtilen lehtarm yazılı izni ve muvafakati olmadan değişiklik yapılamaz, poliçe iptal edilemez, herhangi bir hasar vukuunda lehtarın yazılı izni ve muvafakati olmadan hasar ödemesi yapılamaz.</w:t>
      </w:r>
    </w:p>
    <w:p w:rsidR="003C2AFA" w:rsidRPr="00B8014D" w:rsidRDefault="003C2AFA" w:rsidP="003C2AFA">
      <w:pPr>
        <w:pStyle w:val="Gvdemetni0"/>
        <w:numPr>
          <w:ilvl w:val="0"/>
          <w:numId w:val="8"/>
        </w:numPr>
        <w:shd w:val="clear" w:color="auto" w:fill="auto"/>
        <w:tabs>
          <w:tab w:val="left" w:pos="2919"/>
        </w:tabs>
        <w:spacing w:line="245" w:lineRule="exact"/>
        <w:ind w:right="100"/>
        <w:jc w:val="both"/>
        <w:rPr>
          <w:rStyle w:val="Gvdemetni"/>
          <w:sz w:val="22"/>
          <w:szCs w:val="22"/>
        </w:rPr>
      </w:pPr>
      <w:r w:rsidRPr="00B8014D">
        <w:rPr>
          <w:rStyle w:val="Gvdemetni"/>
          <w:sz w:val="22"/>
          <w:szCs w:val="22"/>
        </w:rPr>
        <w:t>işbu poliçe kapsamında gerçekleştirilecek hasar ödemeleri, hasar ödeme günündeki T.C. Merkez Bankası döviz satış kuru üzerinden yapılacaktır.</w:t>
      </w:r>
    </w:p>
    <w:p w:rsidR="003C2AFA" w:rsidRDefault="003C2AFA" w:rsidP="003C2AFA">
      <w:pPr>
        <w:pStyle w:val="Gvdemetni0"/>
        <w:shd w:val="clear" w:color="auto" w:fill="auto"/>
        <w:spacing w:after="271" w:line="160" w:lineRule="exact"/>
        <w:ind w:firstLine="0"/>
        <w:jc w:val="both"/>
        <w:rPr>
          <w:sz w:val="22"/>
          <w:szCs w:val="22"/>
        </w:rPr>
      </w:pPr>
    </w:p>
    <w:p w:rsidR="003C2AFA" w:rsidRDefault="003C2AFA" w:rsidP="003C2AFA">
      <w:pPr>
        <w:pStyle w:val="Gvdemetni111"/>
        <w:shd w:val="clear" w:color="auto" w:fill="auto"/>
        <w:spacing w:line="170" w:lineRule="exact"/>
        <w:ind w:firstLine="0"/>
        <w:jc w:val="both"/>
        <w:rPr>
          <w:sz w:val="22"/>
          <w:szCs w:val="22"/>
        </w:rPr>
      </w:pPr>
    </w:p>
    <w:p w:rsidR="003C2AFA" w:rsidRPr="00336200" w:rsidRDefault="00336200" w:rsidP="003C2AFA">
      <w:pPr>
        <w:pStyle w:val="AralkYok"/>
        <w:rPr>
          <w:rStyle w:val="GvdemetniExact"/>
          <w:b/>
          <w:color w:val="000000"/>
          <w:sz w:val="22"/>
          <w:szCs w:val="22"/>
        </w:rPr>
      </w:pPr>
      <w:r w:rsidRPr="00336200">
        <w:rPr>
          <w:rStyle w:val="GvdemetniExact"/>
          <w:b/>
          <w:color w:val="000000"/>
          <w:sz w:val="22"/>
          <w:szCs w:val="22"/>
        </w:rPr>
        <w:t xml:space="preserve">Net Prim                         :        </w:t>
      </w:r>
    </w:p>
    <w:p w:rsidR="00336200" w:rsidRDefault="00336200" w:rsidP="003C2AFA">
      <w:pPr>
        <w:pStyle w:val="AralkYok"/>
        <w:rPr>
          <w:rStyle w:val="GvdemetniExact"/>
          <w:b/>
          <w:color w:val="000000"/>
          <w:sz w:val="22"/>
          <w:szCs w:val="22"/>
        </w:rPr>
      </w:pPr>
      <w:r w:rsidRPr="00336200">
        <w:rPr>
          <w:rStyle w:val="GvdemetniExact"/>
          <w:b/>
          <w:color w:val="000000"/>
          <w:sz w:val="22"/>
          <w:szCs w:val="22"/>
        </w:rPr>
        <w:t xml:space="preserve">Bsmv                            </w:t>
      </w:r>
      <w:r w:rsidR="00B21DB8">
        <w:rPr>
          <w:rStyle w:val="GvdemetniExact"/>
          <w:b/>
          <w:color w:val="000000"/>
          <w:sz w:val="22"/>
          <w:szCs w:val="22"/>
        </w:rPr>
        <w:t xml:space="preserve"> </w:t>
      </w:r>
      <w:r w:rsidRPr="00336200">
        <w:rPr>
          <w:rStyle w:val="GvdemetniExact"/>
          <w:b/>
          <w:color w:val="000000"/>
          <w:sz w:val="22"/>
          <w:szCs w:val="22"/>
        </w:rPr>
        <w:t xml:space="preserve">  :</w:t>
      </w:r>
    </w:p>
    <w:p w:rsidR="002F6406" w:rsidRDefault="002F6406" w:rsidP="002F6406">
      <w:pPr>
        <w:pStyle w:val="AralkYok"/>
        <w:rPr>
          <w:rStyle w:val="GvdemetniExact"/>
          <w:b/>
          <w:color w:val="000000"/>
          <w:sz w:val="22"/>
          <w:szCs w:val="22"/>
        </w:rPr>
      </w:pPr>
      <w:r>
        <w:rPr>
          <w:rStyle w:val="GvdemetniExact"/>
          <w:b/>
          <w:color w:val="000000"/>
          <w:sz w:val="22"/>
          <w:szCs w:val="22"/>
        </w:rPr>
        <w:t xml:space="preserve">Ysv    </w:t>
      </w:r>
      <w:r w:rsidRPr="00336200">
        <w:rPr>
          <w:rStyle w:val="GvdemetniExact"/>
          <w:b/>
          <w:color w:val="000000"/>
          <w:sz w:val="22"/>
          <w:szCs w:val="22"/>
        </w:rPr>
        <w:t xml:space="preserve">                            </w:t>
      </w:r>
      <w:r>
        <w:rPr>
          <w:rStyle w:val="GvdemetniExact"/>
          <w:b/>
          <w:color w:val="000000"/>
          <w:sz w:val="22"/>
          <w:szCs w:val="22"/>
        </w:rPr>
        <w:t xml:space="preserve"> </w:t>
      </w:r>
      <w:r w:rsidRPr="00336200">
        <w:rPr>
          <w:rStyle w:val="GvdemetniExact"/>
          <w:b/>
          <w:color w:val="000000"/>
          <w:sz w:val="22"/>
          <w:szCs w:val="22"/>
        </w:rPr>
        <w:t xml:space="preserve">  :</w:t>
      </w:r>
    </w:p>
    <w:p w:rsidR="00336200" w:rsidRPr="00336200" w:rsidRDefault="00336200" w:rsidP="003C2AFA">
      <w:pPr>
        <w:pStyle w:val="AralkYok"/>
        <w:rPr>
          <w:rStyle w:val="GvdemetniExact"/>
          <w:b/>
          <w:color w:val="000000"/>
          <w:sz w:val="22"/>
          <w:szCs w:val="22"/>
        </w:rPr>
      </w:pPr>
      <w:r w:rsidRPr="00336200">
        <w:rPr>
          <w:rStyle w:val="GvdemetniExact"/>
          <w:b/>
          <w:color w:val="000000"/>
          <w:sz w:val="22"/>
          <w:szCs w:val="22"/>
        </w:rPr>
        <w:t>Brüt Prim</w:t>
      </w:r>
      <w:r w:rsidR="002F6406">
        <w:rPr>
          <w:rStyle w:val="GvdemetniExact"/>
          <w:b/>
          <w:color w:val="000000"/>
          <w:sz w:val="22"/>
          <w:szCs w:val="22"/>
        </w:rPr>
        <w:t xml:space="preserve"> </w:t>
      </w:r>
      <w:r w:rsidRPr="00336200">
        <w:rPr>
          <w:rStyle w:val="GvdemetniExact"/>
          <w:b/>
          <w:color w:val="000000"/>
          <w:sz w:val="22"/>
          <w:szCs w:val="22"/>
        </w:rPr>
        <w:t xml:space="preserve">                     </w:t>
      </w:r>
      <w:r w:rsidR="00B21DB8">
        <w:rPr>
          <w:rStyle w:val="GvdemetniExact"/>
          <w:b/>
          <w:color w:val="000000"/>
          <w:sz w:val="22"/>
          <w:szCs w:val="22"/>
        </w:rPr>
        <w:t xml:space="preserve"> </w:t>
      </w:r>
      <w:r w:rsidRPr="00336200">
        <w:rPr>
          <w:rStyle w:val="GvdemetniExact"/>
          <w:b/>
          <w:color w:val="000000"/>
          <w:sz w:val="22"/>
          <w:szCs w:val="22"/>
        </w:rPr>
        <w:t xml:space="preserve"> :</w:t>
      </w:r>
    </w:p>
    <w:p w:rsidR="00336200" w:rsidRPr="00336200" w:rsidRDefault="00336200" w:rsidP="003C2AFA">
      <w:pPr>
        <w:pStyle w:val="AralkYok"/>
        <w:rPr>
          <w:rStyle w:val="GvdemetniExact"/>
          <w:b/>
          <w:color w:val="000000"/>
          <w:sz w:val="22"/>
          <w:szCs w:val="22"/>
        </w:rPr>
      </w:pPr>
    </w:p>
    <w:p w:rsidR="00336200" w:rsidRDefault="00336200" w:rsidP="003C2AFA">
      <w:pPr>
        <w:pStyle w:val="AralkYok"/>
        <w:rPr>
          <w:rStyle w:val="GvdemetniExact"/>
          <w:color w:val="000000"/>
          <w:sz w:val="22"/>
          <w:szCs w:val="22"/>
        </w:rPr>
      </w:pPr>
    </w:p>
    <w:p w:rsidR="00336200" w:rsidRDefault="00336200" w:rsidP="003C2AFA">
      <w:pPr>
        <w:pStyle w:val="AralkYok"/>
        <w:rPr>
          <w:rStyle w:val="GvdemetniExact"/>
          <w:color w:val="000000"/>
          <w:sz w:val="22"/>
          <w:szCs w:val="22"/>
        </w:rPr>
      </w:pPr>
    </w:p>
    <w:p w:rsidR="00E55A80" w:rsidRDefault="00E55A80" w:rsidP="00683CA4">
      <w:pPr>
        <w:pStyle w:val="AralkYok"/>
        <w:ind w:left="360"/>
        <w:jc w:val="both"/>
      </w:pPr>
      <w:r>
        <w:t xml:space="preserve">              </w:t>
      </w:r>
    </w:p>
    <w:p w:rsidR="00D375AB" w:rsidRDefault="00D375AB" w:rsidP="00D375AB">
      <w:pPr>
        <w:pStyle w:val="AralkYok"/>
        <w:jc w:val="both"/>
      </w:pPr>
      <w:r>
        <w:t xml:space="preserve">                                              </w:t>
      </w:r>
    </w:p>
    <w:p w:rsidR="00D375AB" w:rsidRDefault="00D375AB" w:rsidP="00D375AB">
      <w:pPr>
        <w:pStyle w:val="AralkYok"/>
        <w:jc w:val="both"/>
      </w:pPr>
    </w:p>
    <w:sectPr w:rsidR="00D375AB" w:rsidSect="00F53826">
      <w:pgSz w:w="11906" w:h="16838"/>
      <w:pgMar w:top="1361"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1">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2">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3">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4">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5">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6">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7">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8">
      <w:start w:val="1"/>
      <w:numFmt w:val="upperLetter"/>
      <w:lvlText w:val="%1."/>
      <w:lvlJc w:val="left"/>
      <w:rPr>
        <w:rFonts w:ascii="Calibri" w:hAnsi="Calibri" w:cs="Calibri"/>
        <w:b/>
        <w:bCs/>
        <w:i/>
        <w:iCs/>
        <w:smallCaps w:val="0"/>
        <w:strike w:val="0"/>
        <w:color w:val="000000"/>
        <w:spacing w:val="0"/>
        <w:w w:val="100"/>
        <w:position w:val="0"/>
        <w:sz w:val="18"/>
        <w:szCs w:val="18"/>
        <w:u w:val="single"/>
      </w:rPr>
    </w:lvl>
  </w:abstractNum>
  <w:abstractNum w:abstractNumId="1">
    <w:nsid w:val="00000005"/>
    <w:multiLevelType w:val="multilevel"/>
    <w:tmpl w:val="00000004"/>
    <w:lvl w:ilvl="0">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abstractNum>
  <w:abstractNum w:abstractNumId="2">
    <w:nsid w:val="00000009"/>
    <w:multiLevelType w:val="multilevel"/>
    <w:tmpl w:val="81D8B7A0"/>
    <w:lvl w:ilvl="0">
      <w:start w:val="2"/>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2">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3">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4">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5">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6">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7">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8">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abstractNum>
  <w:abstractNum w:abstractNumId="3">
    <w:nsid w:val="0000000B"/>
    <w:multiLevelType w:val="multilevel"/>
    <w:tmpl w:val="C354E16E"/>
    <w:lvl w:ilvl="0">
      <w:start w:val="2"/>
      <w:numFmt w:val="decimal"/>
      <w:lvlText w:val="%1."/>
      <w:lvlJc w:val="left"/>
      <w:rPr>
        <w:rFonts w:ascii="Calibri" w:hAnsi="Calibri" w:cs="Calibri"/>
        <w:b w:val="0"/>
        <w:bCs w:val="0"/>
        <w:i w:val="0"/>
        <w:iCs w:val="0"/>
        <w:smallCaps w:val="0"/>
        <w:strike w:val="0"/>
        <w:color w:val="000000"/>
        <w:spacing w:val="6"/>
        <w:w w:val="100"/>
        <w:position w:val="0"/>
        <w:sz w:val="22"/>
        <w:szCs w:val="22"/>
        <w:u w:val="none"/>
      </w:rPr>
    </w:lvl>
    <w:lvl w:ilvl="1">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2">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3">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4">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5">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6">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7">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8">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abstractNum>
  <w:abstractNum w:abstractNumId="4">
    <w:nsid w:val="0000000D"/>
    <w:multiLevelType w:val="multilevel"/>
    <w:tmpl w:val="CACC68A6"/>
    <w:lvl w:ilvl="0">
      <w:start w:val="1"/>
      <w:numFmt w:val="bullet"/>
      <w:lvlText w:val="•"/>
      <w:lvlJc w:val="left"/>
      <w:rPr>
        <w:rFonts w:ascii="Calibri" w:hAnsi="Calibri" w:cs="Calibri"/>
        <w:b w:val="0"/>
        <w:bCs w:val="0"/>
        <w:i w:val="0"/>
        <w:iCs w:val="0"/>
        <w:smallCaps w:val="0"/>
        <w:strike w:val="0"/>
        <w:color w:val="000000"/>
        <w:spacing w:val="6"/>
        <w:w w:val="100"/>
        <w:position w:val="0"/>
        <w:sz w:val="22"/>
        <w:szCs w:val="22"/>
        <w:u w:val="none"/>
      </w:rPr>
    </w:lvl>
    <w:lvl w:ilvl="1">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2">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3">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4">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5">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6">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7">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8">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abstractNum>
  <w:abstractNum w:abstractNumId="5">
    <w:nsid w:val="12B97CF8"/>
    <w:multiLevelType w:val="hybridMultilevel"/>
    <w:tmpl w:val="94B4622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3C40153"/>
    <w:multiLevelType w:val="hybridMultilevel"/>
    <w:tmpl w:val="F9D2B3F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B50052D"/>
    <w:multiLevelType w:val="hybridMultilevel"/>
    <w:tmpl w:val="0E120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6233CE1"/>
    <w:multiLevelType w:val="hybridMultilevel"/>
    <w:tmpl w:val="7428B8EE"/>
    <w:lvl w:ilvl="0" w:tplc="041F0001">
      <w:start w:val="1"/>
      <w:numFmt w:val="bullet"/>
      <w:lvlText w:val=""/>
      <w:lvlJc w:val="left"/>
      <w:pPr>
        <w:ind w:left="1180" w:hanging="360"/>
      </w:pPr>
      <w:rPr>
        <w:rFonts w:ascii="Symbol" w:hAnsi="Symbol" w:hint="default"/>
      </w:rPr>
    </w:lvl>
    <w:lvl w:ilvl="1" w:tplc="041F0003" w:tentative="1">
      <w:start w:val="1"/>
      <w:numFmt w:val="bullet"/>
      <w:lvlText w:val="o"/>
      <w:lvlJc w:val="left"/>
      <w:pPr>
        <w:ind w:left="1900" w:hanging="360"/>
      </w:pPr>
      <w:rPr>
        <w:rFonts w:ascii="Courier New" w:hAnsi="Courier New" w:cs="Courier New" w:hint="default"/>
      </w:rPr>
    </w:lvl>
    <w:lvl w:ilvl="2" w:tplc="041F0005" w:tentative="1">
      <w:start w:val="1"/>
      <w:numFmt w:val="bullet"/>
      <w:lvlText w:val=""/>
      <w:lvlJc w:val="left"/>
      <w:pPr>
        <w:ind w:left="2620" w:hanging="360"/>
      </w:pPr>
      <w:rPr>
        <w:rFonts w:ascii="Wingdings" w:hAnsi="Wingdings" w:hint="default"/>
      </w:rPr>
    </w:lvl>
    <w:lvl w:ilvl="3" w:tplc="041F0001" w:tentative="1">
      <w:start w:val="1"/>
      <w:numFmt w:val="bullet"/>
      <w:lvlText w:val=""/>
      <w:lvlJc w:val="left"/>
      <w:pPr>
        <w:ind w:left="3340" w:hanging="360"/>
      </w:pPr>
      <w:rPr>
        <w:rFonts w:ascii="Symbol" w:hAnsi="Symbol" w:hint="default"/>
      </w:rPr>
    </w:lvl>
    <w:lvl w:ilvl="4" w:tplc="041F0003" w:tentative="1">
      <w:start w:val="1"/>
      <w:numFmt w:val="bullet"/>
      <w:lvlText w:val="o"/>
      <w:lvlJc w:val="left"/>
      <w:pPr>
        <w:ind w:left="4060" w:hanging="360"/>
      </w:pPr>
      <w:rPr>
        <w:rFonts w:ascii="Courier New" w:hAnsi="Courier New" w:cs="Courier New" w:hint="default"/>
      </w:rPr>
    </w:lvl>
    <w:lvl w:ilvl="5" w:tplc="041F0005" w:tentative="1">
      <w:start w:val="1"/>
      <w:numFmt w:val="bullet"/>
      <w:lvlText w:val=""/>
      <w:lvlJc w:val="left"/>
      <w:pPr>
        <w:ind w:left="4780" w:hanging="360"/>
      </w:pPr>
      <w:rPr>
        <w:rFonts w:ascii="Wingdings" w:hAnsi="Wingdings" w:hint="default"/>
      </w:rPr>
    </w:lvl>
    <w:lvl w:ilvl="6" w:tplc="041F0001" w:tentative="1">
      <w:start w:val="1"/>
      <w:numFmt w:val="bullet"/>
      <w:lvlText w:val=""/>
      <w:lvlJc w:val="left"/>
      <w:pPr>
        <w:ind w:left="5500" w:hanging="360"/>
      </w:pPr>
      <w:rPr>
        <w:rFonts w:ascii="Symbol" w:hAnsi="Symbol" w:hint="default"/>
      </w:rPr>
    </w:lvl>
    <w:lvl w:ilvl="7" w:tplc="041F0003" w:tentative="1">
      <w:start w:val="1"/>
      <w:numFmt w:val="bullet"/>
      <w:lvlText w:val="o"/>
      <w:lvlJc w:val="left"/>
      <w:pPr>
        <w:ind w:left="6220" w:hanging="360"/>
      </w:pPr>
      <w:rPr>
        <w:rFonts w:ascii="Courier New" w:hAnsi="Courier New" w:cs="Courier New" w:hint="default"/>
      </w:rPr>
    </w:lvl>
    <w:lvl w:ilvl="8" w:tplc="041F0005" w:tentative="1">
      <w:start w:val="1"/>
      <w:numFmt w:val="bullet"/>
      <w:lvlText w:val=""/>
      <w:lvlJc w:val="left"/>
      <w:pPr>
        <w:ind w:left="6940" w:hanging="360"/>
      </w:pPr>
      <w:rPr>
        <w:rFonts w:ascii="Wingdings" w:hAnsi="Wingdings" w:hint="default"/>
      </w:rPr>
    </w:lvl>
  </w:abstractNum>
  <w:abstractNum w:abstractNumId="9">
    <w:nsid w:val="3A2967E0"/>
    <w:multiLevelType w:val="hybridMultilevel"/>
    <w:tmpl w:val="AEDA8A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8DF06B3"/>
    <w:multiLevelType w:val="hybridMultilevel"/>
    <w:tmpl w:val="83EC8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1"/>
  </w:num>
  <w:num w:numId="5">
    <w:abstractNumId w:val="10"/>
  </w:num>
  <w:num w:numId="6">
    <w:abstractNumId w:val="2"/>
  </w:num>
  <w:num w:numId="7">
    <w:abstractNumId w:val="8"/>
  </w:num>
  <w:num w:numId="8">
    <w:abstractNumId w:val="7"/>
  </w:num>
  <w:num w:numId="9">
    <w:abstractNumId w:val="0"/>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F53826"/>
    <w:rsid w:val="00117215"/>
    <w:rsid w:val="002F6406"/>
    <w:rsid w:val="00336200"/>
    <w:rsid w:val="003602F5"/>
    <w:rsid w:val="00397E61"/>
    <w:rsid w:val="003C2AFA"/>
    <w:rsid w:val="00422D67"/>
    <w:rsid w:val="004C1FE9"/>
    <w:rsid w:val="00555DA1"/>
    <w:rsid w:val="00683CA4"/>
    <w:rsid w:val="007D3EA1"/>
    <w:rsid w:val="007F6556"/>
    <w:rsid w:val="008332E2"/>
    <w:rsid w:val="0083773C"/>
    <w:rsid w:val="00867718"/>
    <w:rsid w:val="00884277"/>
    <w:rsid w:val="0095723A"/>
    <w:rsid w:val="009A0966"/>
    <w:rsid w:val="00B21DB8"/>
    <w:rsid w:val="00B8014D"/>
    <w:rsid w:val="00C14958"/>
    <w:rsid w:val="00C2584F"/>
    <w:rsid w:val="00CE7287"/>
    <w:rsid w:val="00D07CF3"/>
    <w:rsid w:val="00D375AB"/>
    <w:rsid w:val="00D66B6F"/>
    <w:rsid w:val="00E55A80"/>
    <w:rsid w:val="00E6017D"/>
    <w:rsid w:val="00E93148"/>
    <w:rsid w:val="00ED42BE"/>
    <w:rsid w:val="00F25695"/>
    <w:rsid w:val="00F53826"/>
    <w:rsid w:val="00F8427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69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53826"/>
    <w:pPr>
      <w:spacing w:after="0" w:line="240" w:lineRule="auto"/>
    </w:pPr>
  </w:style>
  <w:style w:type="paragraph" w:styleId="BalonMetni">
    <w:name w:val="Balloon Text"/>
    <w:basedOn w:val="Normal"/>
    <w:link w:val="BalonMetniChar"/>
    <w:uiPriority w:val="99"/>
    <w:semiHidden/>
    <w:unhideWhenUsed/>
    <w:rsid w:val="00683CA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83CA4"/>
    <w:rPr>
      <w:rFonts w:ascii="Tahoma" w:hAnsi="Tahoma" w:cs="Tahoma"/>
      <w:sz w:val="16"/>
      <w:szCs w:val="16"/>
    </w:rPr>
  </w:style>
  <w:style w:type="character" w:customStyle="1" w:styleId="Gvdemetni">
    <w:name w:val="Gövde metni_"/>
    <w:basedOn w:val="VarsaylanParagrafYazTipi"/>
    <w:link w:val="Gvdemetni0"/>
    <w:uiPriority w:val="99"/>
    <w:rsid w:val="009A0966"/>
    <w:rPr>
      <w:rFonts w:ascii="Calibri" w:hAnsi="Calibri" w:cs="Calibri"/>
      <w:sz w:val="17"/>
      <w:szCs w:val="17"/>
      <w:shd w:val="clear" w:color="auto" w:fill="FFFFFF"/>
    </w:rPr>
  </w:style>
  <w:style w:type="paragraph" w:customStyle="1" w:styleId="Gvdemetni0">
    <w:name w:val="Gövde metni"/>
    <w:basedOn w:val="Normal"/>
    <w:link w:val="Gvdemetni"/>
    <w:uiPriority w:val="99"/>
    <w:rsid w:val="009A0966"/>
    <w:pPr>
      <w:widowControl w:val="0"/>
      <w:shd w:val="clear" w:color="auto" w:fill="FFFFFF"/>
      <w:spacing w:after="0" w:line="485" w:lineRule="exact"/>
      <w:ind w:hanging="440"/>
    </w:pPr>
    <w:rPr>
      <w:rFonts w:ascii="Calibri" w:hAnsi="Calibri" w:cs="Calibri"/>
      <w:sz w:val="17"/>
      <w:szCs w:val="17"/>
    </w:rPr>
  </w:style>
  <w:style w:type="character" w:customStyle="1" w:styleId="Balk3">
    <w:name w:val="Başlık #3_"/>
    <w:basedOn w:val="VarsaylanParagrafYazTipi"/>
    <w:link w:val="Balk31"/>
    <w:uiPriority w:val="99"/>
    <w:rsid w:val="009A0966"/>
    <w:rPr>
      <w:rFonts w:ascii="Calibri" w:hAnsi="Calibri" w:cs="Calibri"/>
      <w:b/>
      <w:bCs/>
      <w:i/>
      <w:iCs/>
      <w:sz w:val="18"/>
      <w:szCs w:val="18"/>
      <w:shd w:val="clear" w:color="auto" w:fill="FFFFFF"/>
    </w:rPr>
  </w:style>
  <w:style w:type="character" w:customStyle="1" w:styleId="Balk30">
    <w:name w:val="Başlık #3"/>
    <w:basedOn w:val="Balk3"/>
    <w:uiPriority w:val="99"/>
    <w:rsid w:val="009A0966"/>
    <w:rPr>
      <w:u w:val="single"/>
    </w:rPr>
  </w:style>
  <w:style w:type="paragraph" w:customStyle="1" w:styleId="Balk31">
    <w:name w:val="Başlık #31"/>
    <w:basedOn w:val="Normal"/>
    <w:link w:val="Balk3"/>
    <w:uiPriority w:val="99"/>
    <w:rsid w:val="009A0966"/>
    <w:pPr>
      <w:widowControl w:val="0"/>
      <w:shd w:val="clear" w:color="auto" w:fill="FFFFFF"/>
      <w:spacing w:before="300" w:after="300" w:line="240" w:lineRule="atLeast"/>
      <w:jc w:val="both"/>
      <w:outlineLvl w:val="2"/>
    </w:pPr>
    <w:rPr>
      <w:rFonts w:ascii="Calibri" w:hAnsi="Calibri" w:cs="Calibri"/>
      <w:b/>
      <w:bCs/>
      <w:i/>
      <w:iCs/>
      <w:sz w:val="18"/>
      <w:szCs w:val="18"/>
    </w:rPr>
  </w:style>
  <w:style w:type="character" w:customStyle="1" w:styleId="Gvdemetni3Exact">
    <w:name w:val="Gövde metni (3) Exact"/>
    <w:basedOn w:val="VarsaylanParagrafYazTipi"/>
    <w:link w:val="Gvdemetni3"/>
    <w:uiPriority w:val="99"/>
    <w:rsid w:val="009A0966"/>
    <w:rPr>
      <w:rFonts w:ascii="Calibri" w:hAnsi="Calibri" w:cs="Calibri"/>
      <w:b/>
      <w:bCs/>
      <w:spacing w:val="5"/>
      <w:sz w:val="20"/>
      <w:szCs w:val="20"/>
      <w:shd w:val="clear" w:color="auto" w:fill="FFFFFF"/>
    </w:rPr>
  </w:style>
  <w:style w:type="paragraph" w:customStyle="1" w:styleId="Gvdemetni3">
    <w:name w:val="Gövde metni (3)"/>
    <w:basedOn w:val="Normal"/>
    <w:link w:val="Gvdemetni3Exact"/>
    <w:uiPriority w:val="99"/>
    <w:rsid w:val="009A0966"/>
    <w:pPr>
      <w:widowControl w:val="0"/>
      <w:shd w:val="clear" w:color="auto" w:fill="FFFFFF"/>
      <w:spacing w:after="0" w:line="456" w:lineRule="exact"/>
    </w:pPr>
    <w:rPr>
      <w:rFonts w:ascii="Calibri" w:hAnsi="Calibri" w:cs="Calibri"/>
      <w:b/>
      <w:bCs/>
      <w:spacing w:val="5"/>
      <w:sz w:val="20"/>
      <w:szCs w:val="20"/>
    </w:rPr>
  </w:style>
  <w:style w:type="character" w:customStyle="1" w:styleId="GvdemetniExact">
    <w:name w:val="Gövde metni Exact"/>
    <w:basedOn w:val="VarsaylanParagrafYazTipi"/>
    <w:uiPriority w:val="99"/>
    <w:rsid w:val="003C2AFA"/>
    <w:rPr>
      <w:rFonts w:ascii="Calibri" w:hAnsi="Calibri" w:cs="Calibri"/>
      <w:spacing w:val="6"/>
      <w:sz w:val="16"/>
      <w:szCs w:val="16"/>
      <w:u w:val="none"/>
    </w:rPr>
  </w:style>
  <w:style w:type="character" w:customStyle="1" w:styleId="Gvdemetnitalik">
    <w:name w:val="Gövde metni + İtalik"/>
    <w:aliases w:val="0 pt boşluk bırakılıyor Exact1"/>
    <w:basedOn w:val="Gvdemetni"/>
    <w:uiPriority w:val="99"/>
    <w:rsid w:val="003C2AFA"/>
    <w:rPr>
      <w:i/>
      <w:iCs/>
      <w:noProof/>
      <w:sz w:val="16"/>
      <w:szCs w:val="16"/>
      <w:u w:val="none"/>
    </w:rPr>
  </w:style>
  <w:style w:type="character" w:customStyle="1" w:styleId="Gvdemetni11">
    <w:name w:val="Gövde metni (11)_"/>
    <w:basedOn w:val="VarsaylanParagrafYazTipi"/>
    <w:link w:val="Gvdemetni111"/>
    <w:uiPriority w:val="99"/>
    <w:rsid w:val="003C2AFA"/>
    <w:rPr>
      <w:rFonts w:ascii="Calibri" w:hAnsi="Calibri" w:cs="Calibri"/>
      <w:b/>
      <w:bCs/>
      <w:i/>
      <w:iCs/>
      <w:sz w:val="18"/>
      <w:szCs w:val="18"/>
      <w:shd w:val="clear" w:color="auto" w:fill="FFFFFF"/>
    </w:rPr>
  </w:style>
  <w:style w:type="character" w:customStyle="1" w:styleId="Gvdemetni11Exact1">
    <w:name w:val="Gövde metni (11) Exact1"/>
    <w:basedOn w:val="Gvdemetni11"/>
    <w:uiPriority w:val="99"/>
    <w:rsid w:val="003C2AFA"/>
    <w:rPr>
      <w:spacing w:val="4"/>
      <w:sz w:val="17"/>
      <w:szCs w:val="17"/>
      <w:u w:val="single"/>
    </w:rPr>
  </w:style>
  <w:style w:type="paragraph" w:customStyle="1" w:styleId="Gvdemetni111">
    <w:name w:val="Gövde metni (11)1"/>
    <w:basedOn w:val="Normal"/>
    <w:link w:val="Gvdemetni11"/>
    <w:uiPriority w:val="99"/>
    <w:rsid w:val="003C2AFA"/>
    <w:pPr>
      <w:widowControl w:val="0"/>
      <w:shd w:val="clear" w:color="auto" w:fill="FFFFFF"/>
      <w:spacing w:after="0" w:line="485" w:lineRule="exact"/>
      <w:ind w:hanging="360"/>
    </w:pPr>
    <w:rPr>
      <w:rFonts w:ascii="Calibri" w:hAnsi="Calibri" w:cs="Calibri"/>
      <w:b/>
      <w:bCs/>
      <w:i/>
      <w:iCs/>
      <w:sz w:val="18"/>
      <w:szCs w:val="18"/>
    </w:rPr>
  </w:style>
  <w:style w:type="character" w:customStyle="1" w:styleId="GvdemetniKaln">
    <w:name w:val="Gövde metni + Kalın"/>
    <w:basedOn w:val="Gvdemetni"/>
    <w:uiPriority w:val="99"/>
    <w:rsid w:val="003C2AFA"/>
    <w:rPr>
      <w:b/>
      <w:bCs/>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2366</Words>
  <Characters>13492</Characters>
  <Application>Microsoft Office Word</Application>
  <DocSecurity>0</DocSecurity>
  <Lines>112</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hukgmd17</dc:creator>
  <cp:lastModifiedBy>yongmd07</cp:lastModifiedBy>
  <cp:revision>19</cp:revision>
  <dcterms:created xsi:type="dcterms:W3CDTF">2016-11-17T12:40:00Z</dcterms:created>
  <dcterms:modified xsi:type="dcterms:W3CDTF">2016-11-26T11:30:00Z</dcterms:modified>
</cp:coreProperties>
</file>