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66" w:rsidRPr="007D6105" w:rsidRDefault="00E653FC" w:rsidP="00F65666">
      <w:pPr>
        <w:pStyle w:val="Gvdemetni20"/>
        <w:shd w:val="clear" w:color="auto" w:fill="auto"/>
        <w:jc w:val="center"/>
        <w:rPr>
          <w:rFonts w:asciiTheme="minorHAnsi" w:hAnsiTheme="minorHAnsi"/>
          <w:sz w:val="22"/>
          <w:szCs w:val="22"/>
        </w:rPr>
      </w:pPr>
      <w:r w:rsidRPr="00E653FC">
        <w:rPr>
          <w:rFonts w:asciiTheme="minorHAnsi" w:hAnsiTheme="minorHAnsi"/>
          <w:color w:val="000000"/>
          <w:sz w:val="22"/>
          <w:szCs w:val="22"/>
        </w:rPr>
        <w:t>İŞVEREN MALİ SORUMLULUK SİGORTA POLİÇESİ</w:t>
      </w:r>
    </w:p>
    <w:p w:rsidR="00F65666" w:rsidRPr="007D6105" w:rsidRDefault="00F65666" w:rsidP="00F65666">
      <w:pPr>
        <w:rPr>
          <w:b/>
        </w:rPr>
      </w:pPr>
      <w:r w:rsidRPr="007D6105">
        <w:rPr>
          <w:b/>
        </w:rPr>
        <w:t>Poliçe No</w:t>
      </w:r>
      <w:r w:rsidRPr="007D6105">
        <w:t xml:space="preserve">                            :                       </w:t>
      </w:r>
    </w:p>
    <w:p w:rsidR="00F65666" w:rsidRPr="007D6105" w:rsidRDefault="00025B22" w:rsidP="00F65666">
      <w:r>
        <w:rPr>
          <w:b/>
        </w:rPr>
        <w:t xml:space="preserve">Sigortalı   </w:t>
      </w:r>
      <w:r>
        <w:t xml:space="preserve">                           :        Meram Elektrik Dağıtım A.Ş.</w:t>
      </w:r>
    </w:p>
    <w:p w:rsidR="00F65666" w:rsidRPr="007D6105" w:rsidRDefault="00025B22" w:rsidP="00F65666">
      <w:pPr>
        <w:pStyle w:val="AralkYok"/>
      </w:pPr>
      <w:r>
        <w:rPr>
          <w:b/>
        </w:rPr>
        <w:t xml:space="preserve">Sigorta Adresi   </w:t>
      </w:r>
      <w:r>
        <w:t xml:space="preserve">                 :        Sancak Mh. Yeni İstanbul cd. No.92 Pk.70 42300        </w:t>
      </w:r>
    </w:p>
    <w:p w:rsidR="00F65666" w:rsidRPr="007D6105" w:rsidRDefault="00025B22" w:rsidP="00F65666">
      <w:pPr>
        <w:pStyle w:val="AralkYok"/>
      </w:pPr>
      <w:r>
        <w:t xml:space="preserve">                                                       Selçuklu/Konya</w:t>
      </w:r>
    </w:p>
    <w:p w:rsidR="00F65666" w:rsidRPr="007D6105" w:rsidRDefault="00025B22" w:rsidP="00F65666">
      <w:pPr>
        <w:pStyle w:val="AralkYok"/>
      </w:pPr>
      <w:r>
        <w:t xml:space="preserve">                                                       Türkiye Vergi No.8330030874</w:t>
      </w:r>
    </w:p>
    <w:p w:rsidR="00F65666" w:rsidRPr="007D6105" w:rsidRDefault="00F65666" w:rsidP="00F65666">
      <w:pPr>
        <w:pStyle w:val="AralkYok"/>
      </w:pPr>
    </w:p>
    <w:p w:rsidR="00F65666" w:rsidRPr="007D6105" w:rsidRDefault="00025B22" w:rsidP="00F65666">
      <w:pPr>
        <w:pStyle w:val="AralkYok"/>
      </w:pPr>
      <w:r>
        <w:rPr>
          <w:b/>
        </w:rPr>
        <w:t>Riziko Adresi</w:t>
      </w:r>
      <w:r>
        <w:t xml:space="preserve">                       :        Konya,Karaman,Kırşehir, Nevşehir, Aksaray, Niğde il sınırları </w:t>
      </w:r>
    </w:p>
    <w:p w:rsidR="00F65666" w:rsidRPr="007D6105" w:rsidRDefault="00F65666" w:rsidP="00F65666">
      <w:pPr>
        <w:pStyle w:val="AralkYok"/>
      </w:pPr>
    </w:p>
    <w:p w:rsidR="00F65666" w:rsidRPr="007D6105" w:rsidRDefault="00025B22" w:rsidP="00F65666">
      <w:pPr>
        <w:pStyle w:val="AralkYok"/>
      </w:pPr>
      <w:r>
        <w:rPr>
          <w:b/>
        </w:rPr>
        <w:t xml:space="preserve">Sigorta Süresi </w:t>
      </w:r>
      <w:r>
        <w:t xml:space="preserve">                     :         </w:t>
      </w:r>
      <w:r w:rsidR="00004FB4">
        <w:t>31.12.2016-31.12.2017</w:t>
      </w:r>
      <w:r>
        <w:t xml:space="preserve">  </w:t>
      </w:r>
    </w:p>
    <w:p w:rsidR="00F65666" w:rsidRPr="007D6105" w:rsidRDefault="00F65666" w:rsidP="00F65666">
      <w:pPr>
        <w:pStyle w:val="AralkYok"/>
      </w:pPr>
    </w:p>
    <w:p w:rsidR="00F65666" w:rsidRPr="007D6105" w:rsidRDefault="00025B22" w:rsidP="00F65666">
      <w:pPr>
        <w:pStyle w:val="AralkYok"/>
        <w:rPr>
          <w:b/>
        </w:rPr>
      </w:pPr>
      <w:r>
        <w:rPr>
          <w:b/>
        </w:rPr>
        <w:t xml:space="preserve">İŞÇİ SAYISI                            :  </w:t>
      </w:r>
      <w:r>
        <w:t xml:space="preserve">       2.400 KİŞİ</w:t>
      </w:r>
    </w:p>
    <w:p w:rsidR="00F65666" w:rsidRPr="007D6105" w:rsidRDefault="00F65666" w:rsidP="00F65666">
      <w:pPr>
        <w:pStyle w:val="Gvdemetni20"/>
        <w:shd w:val="clear" w:color="auto" w:fill="auto"/>
        <w:spacing w:line="230" w:lineRule="exact"/>
        <w:ind w:right="60"/>
        <w:jc w:val="both"/>
        <w:rPr>
          <w:rFonts w:asciiTheme="minorHAnsi" w:eastAsiaTheme="minorHAnsi" w:hAnsiTheme="minorHAnsi" w:cstheme="minorBidi"/>
          <w:b w:val="0"/>
          <w:bCs w:val="0"/>
          <w:sz w:val="22"/>
          <w:szCs w:val="22"/>
        </w:rPr>
      </w:pPr>
    </w:p>
    <w:p w:rsidR="00C03535" w:rsidRPr="007D6105" w:rsidRDefault="00E653FC" w:rsidP="00F65666">
      <w:pPr>
        <w:pStyle w:val="Gvdemetni20"/>
        <w:shd w:val="clear" w:color="auto" w:fill="auto"/>
        <w:spacing w:line="230" w:lineRule="exact"/>
        <w:ind w:right="60"/>
        <w:jc w:val="both"/>
        <w:rPr>
          <w:rStyle w:val="Gvdemetni2Exact"/>
          <w:rFonts w:asciiTheme="minorHAnsi" w:hAnsiTheme="minorHAnsi"/>
          <w:b/>
          <w:sz w:val="22"/>
          <w:szCs w:val="22"/>
        </w:rPr>
      </w:pPr>
      <w:r w:rsidRPr="00E653FC">
        <w:rPr>
          <w:rStyle w:val="Gvdemetni2Exact"/>
          <w:rFonts w:asciiTheme="minorHAnsi" w:hAnsiTheme="minorHAnsi"/>
          <w:b/>
          <w:sz w:val="22"/>
          <w:szCs w:val="22"/>
        </w:rPr>
        <w:t xml:space="preserve">YILLIK BRÜT İŞÇİLİK :          </w:t>
      </w:r>
      <w:r w:rsidR="001E3603">
        <w:rPr>
          <w:rStyle w:val="Gvdemetni2Exact"/>
          <w:rFonts w:asciiTheme="minorHAnsi" w:hAnsiTheme="minorHAnsi"/>
          <w:b/>
          <w:sz w:val="22"/>
          <w:szCs w:val="22"/>
        </w:rPr>
        <w:t xml:space="preserve"> </w:t>
      </w:r>
      <w:r w:rsidRPr="00E653FC">
        <w:rPr>
          <w:rStyle w:val="Gvdemetni2Exact"/>
          <w:rFonts w:asciiTheme="minorHAnsi" w:hAnsiTheme="minorHAnsi"/>
          <w:b/>
          <w:sz w:val="22"/>
          <w:szCs w:val="22"/>
        </w:rPr>
        <w:t xml:space="preserve">      32.141.440 USD</w:t>
      </w:r>
    </w:p>
    <w:p w:rsidR="00F65666" w:rsidRPr="007D6105" w:rsidRDefault="00E653FC" w:rsidP="00F65666">
      <w:pPr>
        <w:pStyle w:val="Gvdemetni20"/>
        <w:shd w:val="clear" w:color="auto" w:fill="auto"/>
        <w:spacing w:line="230" w:lineRule="exact"/>
        <w:ind w:right="60"/>
        <w:jc w:val="both"/>
        <w:rPr>
          <w:rFonts w:asciiTheme="minorHAnsi" w:hAnsiTheme="minorHAnsi"/>
          <w:b w:val="0"/>
          <w:sz w:val="22"/>
          <w:szCs w:val="22"/>
        </w:rPr>
      </w:pPr>
      <w:r w:rsidRPr="00E653FC">
        <w:rPr>
          <w:rStyle w:val="Gvdemetni2Exact"/>
          <w:rFonts w:asciiTheme="minorHAnsi" w:hAnsiTheme="minorHAnsi"/>
          <w:b/>
          <w:sz w:val="22"/>
          <w:szCs w:val="22"/>
        </w:rPr>
        <w:t>ÜCRETLERİ</w:t>
      </w:r>
    </w:p>
    <w:p w:rsidR="00C03535" w:rsidRPr="007D6105" w:rsidRDefault="00F65666" w:rsidP="00C03535">
      <w:pPr>
        <w:pStyle w:val="AralkYok"/>
      </w:pPr>
      <w:r w:rsidRPr="007D6105">
        <w:t xml:space="preserve">   </w:t>
      </w:r>
      <w:r w:rsidR="00C03535" w:rsidRPr="007D6105">
        <w:t xml:space="preserve">                                             Dönem sonunda bildirilen işçilik ücretlerinin %10 artması durumunda</w:t>
      </w:r>
    </w:p>
    <w:p w:rsidR="00C03535" w:rsidRPr="007D6105" w:rsidRDefault="00E653FC" w:rsidP="00C03535">
      <w:pPr>
        <w:pStyle w:val="AralkYok"/>
      </w:pPr>
      <w:r w:rsidRPr="00E653FC">
        <w:t xml:space="preserve">                                                Ek prim uygulanacaktır. Ancak işçilik ücretlerinin bildirilen toplamdan</w:t>
      </w:r>
    </w:p>
    <w:p w:rsidR="00C03535" w:rsidRPr="007D6105" w:rsidRDefault="00E653FC" w:rsidP="00C03535">
      <w:pPr>
        <w:pStyle w:val="AralkYok"/>
      </w:pPr>
      <w:r w:rsidRPr="00E653FC">
        <w:t xml:space="preserve">                                                Az olması durumunda prim iadesi söz konusu değildir.</w:t>
      </w:r>
    </w:p>
    <w:p w:rsidR="00C03535" w:rsidRPr="007D6105" w:rsidRDefault="00C03535" w:rsidP="00C03535">
      <w:pPr>
        <w:pStyle w:val="AralkYok"/>
      </w:pPr>
    </w:p>
    <w:p w:rsidR="00C03535" w:rsidRPr="007D6105" w:rsidRDefault="00E653FC" w:rsidP="00C03535">
      <w:pPr>
        <w:pStyle w:val="Gvdemetni20"/>
        <w:shd w:val="clear" w:color="auto" w:fill="auto"/>
        <w:spacing w:after="454" w:line="170" w:lineRule="exact"/>
        <w:rPr>
          <w:rFonts w:asciiTheme="minorHAnsi" w:eastAsiaTheme="minorHAnsi" w:hAnsiTheme="minorHAnsi" w:cstheme="minorBidi"/>
          <w:b w:val="0"/>
          <w:bCs w:val="0"/>
          <w:sz w:val="22"/>
          <w:szCs w:val="22"/>
        </w:rPr>
      </w:pPr>
      <w:r w:rsidRPr="00E653FC">
        <w:rPr>
          <w:rFonts w:asciiTheme="minorHAnsi" w:eastAsiaTheme="minorHAnsi" w:hAnsiTheme="minorHAnsi" w:cstheme="minorBidi"/>
          <w:bCs w:val="0"/>
          <w:sz w:val="22"/>
          <w:szCs w:val="22"/>
        </w:rPr>
        <w:t>SİGORTA TEMİNATI</w:t>
      </w:r>
      <w:r w:rsidRPr="00E653FC">
        <w:rPr>
          <w:rFonts w:asciiTheme="minorHAnsi" w:eastAsiaTheme="minorHAnsi" w:hAnsiTheme="minorHAnsi" w:cstheme="minorBidi"/>
          <w:b w:val="0"/>
          <w:bCs w:val="0"/>
          <w:sz w:val="22"/>
          <w:szCs w:val="22"/>
        </w:rPr>
        <w:t xml:space="preserve">             :                        İŞVEREN SORUMLULUK</w:t>
      </w:r>
    </w:p>
    <w:p w:rsidR="00C03535" w:rsidRPr="007D6105" w:rsidRDefault="00E653FC" w:rsidP="00C03535">
      <w:pPr>
        <w:pStyle w:val="Gvdemetni20"/>
        <w:shd w:val="clear" w:color="auto" w:fill="auto"/>
        <w:spacing w:line="240" w:lineRule="exact"/>
        <w:rPr>
          <w:rFonts w:asciiTheme="minorHAnsi" w:hAnsiTheme="minorHAnsi"/>
          <w:sz w:val="22"/>
          <w:szCs w:val="22"/>
        </w:rPr>
      </w:pPr>
      <w:r w:rsidRPr="00E653FC">
        <w:rPr>
          <w:rStyle w:val="Gvdemetni2"/>
          <w:rFonts w:asciiTheme="minorHAnsi" w:hAnsiTheme="minorHAnsi"/>
          <w:sz w:val="22"/>
          <w:szCs w:val="22"/>
        </w:rPr>
        <w:t xml:space="preserve">ŞARTLAR                               </w:t>
      </w:r>
      <w:r w:rsidRPr="00E653FC">
        <w:rPr>
          <w:rFonts w:asciiTheme="minorHAnsi" w:hAnsiTheme="minorHAnsi"/>
          <w:color w:val="000000"/>
          <w:sz w:val="22"/>
          <w:szCs w:val="22"/>
        </w:rPr>
        <w:t>Türk İşveren Mali Mesuliyet Genel Şartları</w:t>
      </w:r>
    </w:p>
    <w:p w:rsidR="00C03535" w:rsidRPr="007D6105" w:rsidRDefault="00E653FC" w:rsidP="00C03535">
      <w:pPr>
        <w:pStyle w:val="Gvdemetni0"/>
        <w:shd w:val="clear" w:color="auto" w:fill="auto"/>
        <w:tabs>
          <w:tab w:val="left" w:pos="1929"/>
        </w:tabs>
        <w:spacing w:before="0" w:after="0" w:line="240" w:lineRule="exact"/>
        <w:rPr>
          <w:rFonts w:asciiTheme="minorHAnsi" w:hAnsiTheme="minorHAnsi"/>
          <w:sz w:val="22"/>
          <w:szCs w:val="22"/>
        </w:rPr>
      </w:pPr>
      <w:r w:rsidRPr="00E653FC">
        <w:rPr>
          <w:rFonts w:asciiTheme="minorHAnsi" w:hAnsiTheme="minorHAnsi"/>
          <w:color w:val="000000"/>
          <w:sz w:val="22"/>
          <w:szCs w:val="22"/>
        </w:rPr>
        <w:t xml:space="preserve">                                                         Görev ile seyahat</w:t>
      </w:r>
    </w:p>
    <w:p w:rsidR="00C03535" w:rsidRPr="007D6105" w:rsidRDefault="00E653FC" w:rsidP="00C03535">
      <w:pPr>
        <w:pStyle w:val="Gvdemetni0"/>
        <w:shd w:val="clear" w:color="auto" w:fill="auto"/>
        <w:tabs>
          <w:tab w:val="left" w:pos="1929"/>
        </w:tabs>
        <w:spacing w:before="0" w:after="0" w:line="240" w:lineRule="exact"/>
        <w:ind w:left="1180"/>
        <w:rPr>
          <w:rFonts w:asciiTheme="minorHAnsi" w:hAnsiTheme="minorHAnsi"/>
          <w:sz w:val="22"/>
          <w:szCs w:val="22"/>
        </w:rPr>
      </w:pPr>
      <w:r w:rsidRPr="00E653FC">
        <w:rPr>
          <w:rFonts w:asciiTheme="minorHAnsi" w:hAnsiTheme="minorHAnsi"/>
          <w:color w:val="000000"/>
          <w:sz w:val="22"/>
          <w:szCs w:val="22"/>
        </w:rPr>
        <w:t xml:space="preserve">                                 Servis İle Gidiş-Gelişle</w:t>
      </w:r>
    </w:p>
    <w:p w:rsidR="00C03535" w:rsidRPr="007D6105" w:rsidRDefault="00E653FC" w:rsidP="00C03535">
      <w:pPr>
        <w:pStyle w:val="Gvdemetni0"/>
        <w:shd w:val="clear" w:color="auto" w:fill="auto"/>
        <w:tabs>
          <w:tab w:val="left" w:pos="1929"/>
        </w:tabs>
        <w:spacing w:before="0" w:after="0" w:line="240" w:lineRule="exact"/>
        <w:rPr>
          <w:rFonts w:asciiTheme="minorHAnsi" w:hAnsiTheme="minorHAnsi"/>
          <w:sz w:val="22"/>
          <w:szCs w:val="22"/>
        </w:rPr>
      </w:pPr>
      <w:r w:rsidRPr="00E653FC">
        <w:rPr>
          <w:rFonts w:asciiTheme="minorHAnsi" w:hAnsiTheme="minorHAnsi"/>
          <w:color w:val="000000"/>
          <w:sz w:val="22"/>
          <w:szCs w:val="22"/>
        </w:rPr>
        <w:t xml:space="preserve">                                                          Gıda Zehirlenmesi</w:t>
      </w:r>
    </w:p>
    <w:p w:rsidR="00C03535" w:rsidRPr="007D6105" w:rsidRDefault="00E653FC" w:rsidP="00C03535">
      <w:pPr>
        <w:pStyle w:val="Gvdemetni0"/>
        <w:shd w:val="clear" w:color="auto" w:fill="auto"/>
        <w:tabs>
          <w:tab w:val="left" w:pos="1934"/>
        </w:tabs>
        <w:spacing w:before="0" w:after="0" w:line="240" w:lineRule="exact"/>
        <w:rPr>
          <w:rFonts w:asciiTheme="minorHAnsi" w:hAnsiTheme="minorHAnsi"/>
          <w:sz w:val="22"/>
          <w:szCs w:val="22"/>
        </w:rPr>
      </w:pPr>
      <w:r w:rsidRPr="00E653FC">
        <w:rPr>
          <w:rFonts w:asciiTheme="minorHAnsi" w:hAnsiTheme="minorHAnsi"/>
          <w:color w:val="000000"/>
          <w:sz w:val="22"/>
          <w:szCs w:val="22"/>
        </w:rPr>
        <w:t xml:space="preserve">                                                          Manevi Tazminat Talepleri</w:t>
      </w:r>
    </w:p>
    <w:p w:rsidR="00C03535" w:rsidRPr="007D6105" w:rsidRDefault="00E653FC" w:rsidP="00C03535">
      <w:pPr>
        <w:pStyle w:val="Gvdemetni0"/>
        <w:shd w:val="clear" w:color="auto" w:fill="auto"/>
        <w:tabs>
          <w:tab w:val="left" w:pos="1934"/>
        </w:tabs>
        <w:spacing w:before="0" w:after="0" w:line="240" w:lineRule="exact"/>
        <w:ind w:left="1180"/>
        <w:rPr>
          <w:rFonts w:asciiTheme="minorHAnsi" w:hAnsiTheme="minorHAnsi"/>
          <w:sz w:val="22"/>
          <w:szCs w:val="22"/>
        </w:rPr>
      </w:pPr>
      <w:r w:rsidRPr="00E653FC">
        <w:rPr>
          <w:rFonts w:asciiTheme="minorHAnsi" w:hAnsiTheme="minorHAnsi"/>
          <w:color w:val="000000"/>
          <w:sz w:val="22"/>
          <w:szCs w:val="22"/>
        </w:rPr>
        <w:t xml:space="preserve">                                 Meslek Hastalıkları</w:t>
      </w:r>
    </w:p>
    <w:p w:rsidR="00C03535" w:rsidRPr="007D6105" w:rsidRDefault="00E653FC" w:rsidP="00C03535">
      <w:pPr>
        <w:pStyle w:val="Gvdemetni0"/>
        <w:shd w:val="clear" w:color="auto" w:fill="auto"/>
        <w:tabs>
          <w:tab w:val="left" w:pos="1924"/>
        </w:tabs>
        <w:spacing w:before="0" w:after="428" w:line="240" w:lineRule="exact"/>
        <w:ind w:left="1180"/>
        <w:jc w:val="both"/>
        <w:rPr>
          <w:rFonts w:asciiTheme="minorHAnsi" w:hAnsiTheme="minorHAnsi"/>
          <w:color w:val="000000"/>
          <w:sz w:val="22"/>
          <w:szCs w:val="22"/>
        </w:rPr>
      </w:pPr>
      <w:r w:rsidRPr="00E653FC">
        <w:rPr>
          <w:rFonts w:asciiTheme="minorHAnsi" w:hAnsiTheme="minorHAnsi"/>
          <w:color w:val="000000"/>
          <w:sz w:val="22"/>
          <w:szCs w:val="22"/>
        </w:rPr>
        <w:t xml:space="preserve">                                 T.C. Dışı Seyahatler (LSVV617F ile istisna edilen ülkeler hariç)</w:t>
      </w:r>
    </w:p>
    <w:p w:rsidR="00C03535" w:rsidRPr="007D6105" w:rsidRDefault="00E653FC" w:rsidP="00C03535">
      <w:pPr>
        <w:pStyle w:val="Gvdemetni20"/>
        <w:shd w:val="clear" w:color="auto" w:fill="auto"/>
        <w:spacing w:after="240" w:line="230" w:lineRule="exact"/>
        <w:ind w:left="1180" w:right="100"/>
        <w:rPr>
          <w:rFonts w:asciiTheme="minorHAnsi" w:hAnsiTheme="minorHAnsi"/>
          <w:color w:val="000000"/>
          <w:sz w:val="22"/>
          <w:szCs w:val="22"/>
        </w:rPr>
      </w:pPr>
      <w:r w:rsidRPr="00E653FC">
        <w:rPr>
          <w:rFonts w:asciiTheme="minorHAnsi" w:hAnsiTheme="minorHAnsi"/>
          <w:color w:val="000000"/>
          <w:sz w:val="22"/>
          <w:szCs w:val="22"/>
        </w:rPr>
        <w:t>(VERİLEN TEMİNAT SİGORTALI OLARAK TANIMLANAN KİŞİ VE KURULUŞLARIN FAALİYET KONUSU İŞ İLE İLGİLİ İŞVEREN SORUMLULUK TEMİNATI ÇERÇEVESİNDE OLUŞACAK HUKUKİ SORUMLULUKLARI İLE SINIRLIDIR.)</w:t>
      </w:r>
    </w:p>
    <w:p w:rsidR="00C03535" w:rsidRPr="007D6105" w:rsidRDefault="00E653FC" w:rsidP="00C03535">
      <w:pPr>
        <w:pStyle w:val="Gvdemetni20"/>
        <w:shd w:val="clear" w:color="auto" w:fill="auto"/>
        <w:spacing w:after="240" w:line="230" w:lineRule="exact"/>
        <w:ind w:left="1180" w:right="100"/>
        <w:rPr>
          <w:rFonts w:asciiTheme="minorHAnsi" w:hAnsiTheme="minorHAnsi"/>
          <w:color w:val="000000"/>
          <w:sz w:val="22"/>
          <w:szCs w:val="22"/>
        </w:rPr>
      </w:pPr>
      <w:r w:rsidRPr="00E653FC">
        <w:rPr>
          <w:rFonts w:asciiTheme="minorHAnsi" w:hAnsiTheme="minorHAnsi"/>
          <w:color w:val="000000"/>
          <w:sz w:val="22"/>
          <w:szCs w:val="22"/>
        </w:rPr>
        <w:t xml:space="preserve">Sigortalının tüm taşeronlarının ve/veya tüm alt taşeronlarının ve/veya tüm müteahhitlerinin ve/veya tüm alt müteahhitlerinin, sigortalı nam ve hesabına, işbu teklifin faaliyet konusu olarak tanımlanan iş ile ilgili yürüttüğü bir faaliyet esnasında, meydana gelebilecek bir iş kazasından kaynaklanacak ve sigortalıya </w:t>
      </w:r>
      <w:r w:rsidRPr="00E653FC">
        <w:rPr>
          <w:rFonts w:asciiTheme="minorHAnsi" w:hAnsiTheme="minorHAnsi"/>
          <w:sz w:val="22"/>
          <w:szCs w:val="22"/>
        </w:rPr>
        <w:t xml:space="preserve">veya tüm taşeronlara ve/veya tüm alt taşeronlara ve/veya tüm </w:t>
      </w:r>
      <w:r w:rsidR="00335248" w:rsidRPr="00E653FC">
        <w:rPr>
          <w:rFonts w:asciiTheme="minorHAnsi" w:hAnsiTheme="minorHAnsi"/>
          <w:sz w:val="22"/>
          <w:szCs w:val="22"/>
        </w:rPr>
        <w:t>müteahhitlere</w:t>
      </w:r>
      <w:r w:rsidRPr="00E653FC">
        <w:rPr>
          <w:rFonts w:asciiTheme="minorHAnsi" w:hAnsiTheme="minorHAnsi"/>
          <w:color w:val="000000"/>
          <w:sz w:val="22"/>
          <w:szCs w:val="22"/>
        </w:rPr>
        <w:t xml:space="preserve"> atfedilecek hukuki sorumluluklar teminata dahil edilmiştir.</w:t>
      </w:r>
    </w:p>
    <w:p w:rsidR="00124DD3" w:rsidRPr="007D6105" w:rsidRDefault="00124DD3" w:rsidP="00124DD3">
      <w:pPr>
        <w:pStyle w:val="Gvdemetni20"/>
        <w:shd w:val="clear" w:color="auto" w:fill="auto"/>
        <w:spacing w:after="39" w:line="170" w:lineRule="exact"/>
        <w:rPr>
          <w:rStyle w:val="Gvdemetni2Exact"/>
          <w:rFonts w:asciiTheme="minorHAnsi" w:hAnsiTheme="minorHAnsi"/>
          <w:sz w:val="22"/>
          <w:szCs w:val="22"/>
        </w:rPr>
      </w:pPr>
    </w:p>
    <w:p w:rsidR="00124DD3" w:rsidRPr="007D6105" w:rsidRDefault="00E653FC" w:rsidP="00124DD3">
      <w:pPr>
        <w:pStyle w:val="Gvdemetni20"/>
        <w:shd w:val="clear" w:color="auto" w:fill="auto"/>
        <w:spacing w:after="39" w:line="170" w:lineRule="exact"/>
        <w:rPr>
          <w:rFonts w:asciiTheme="minorHAnsi" w:hAnsiTheme="minorHAnsi"/>
          <w:bCs w:val="0"/>
          <w:spacing w:val="5"/>
          <w:sz w:val="22"/>
          <w:szCs w:val="22"/>
        </w:rPr>
      </w:pPr>
      <w:r w:rsidRPr="00E653FC">
        <w:rPr>
          <w:rStyle w:val="Gvdemetni2Exact"/>
          <w:rFonts w:asciiTheme="minorHAnsi" w:hAnsiTheme="minorHAnsi"/>
          <w:b/>
          <w:sz w:val="22"/>
          <w:szCs w:val="22"/>
        </w:rPr>
        <w:t xml:space="preserve">COĞRAFİ SAHA /                 </w:t>
      </w:r>
    </w:p>
    <w:p w:rsidR="00124DD3" w:rsidRPr="007D6105" w:rsidRDefault="00E653FC" w:rsidP="00124DD3">
      <w:pPr>
        <w:pStyle w:val="Gvdemetni0"/>
        <w:shd w:val="clear" w:color="auto" w:fill="auto"/>
        <w:spacing w:before="0" w:after="370" w:line="170" w:lineRule="exact"/>
        <w:rPr>
          <w:rFonts w:asciiTheme="minorHAnsi" w:hAnsiTheme="minorHAnsi"/>
          <w:color w:val="000000"/>
          <w:sz w:val="22"/>
          <w:szCs w:val="22"/>
        </w:rPr>
      </w:pPr>
      <w:r w:rsidRPr="00E653FC">
        <w:rPr>
          <w:rStyle w:val="Gvdemetni2Exact"/>
          <w:rFonts w:asciiTheme="minorHAnsi" w:hAnsiTheme="minorHAnsi"/>
          <w:bCs w:val="0"/>
          <w:sz w:val="22"/>
          <w:szCs w:val="22"/>
        </w:rPr>
        <w:t>YARGILAMA</w:t>
      </w:r>
      <w:r w:rsidRPr="00E653FC">
        <w:rPr>
          <w:rStyle w:val="Gvdemetni2Exact"/>
          <w:rFonts w:asciiTheme="minorHAnsi" w:hAnsiTheme="minorHAnsi"/>
          <w:sz w:val="22"/>
          <w:szCs w:val="22"/>
        </w:rPr>
        <w:t xml:space="preserve">    </w:t>
      </w:r>
      <w:r w:rsidRPr="00E653FC">
        <w:rPr>
          <w:rStyle w:val="Gvdemetni2Exact"/>
          <w:rFonts w:asciiTheme="minorHAnsi" w:hAnsiTheme="minorHAnsi"/>
          <w:b w:val="0"/>
          <w:sz w:val="22"/>
          <w:szCs w:val="22"/>
        </w:rPr>
        <w:t xml:space="preserve">                       </w:t>
      </w:r>
      <w:r w:rsidRPr="00E653FC">
        <w:rPr>
          <w:rFonts w:asciiTheme="minorHAnsi" w:hAnsiTheme="minorHAnsi"/>
          <w:color w:val="000000"/>
          <w:sz w:val="22"/>
          <w:szCs w:val="22"/>
        </w:rPr>
        <w:t>Türkiye/T.C. Mahkemeleri</w:t>
      </w:r>
    </w:p>
    <w:p w:rsidR="00124DD3" w:rsidRPr="007D6105" w:rsidRDefault="00E653FC" w:rsidP="00124DD3">
      <w:pPr>
        <w:pStyle w:val="AralkYok"/>
      </w:pPr>
      <w:r w:rsidRPr="00E653FC">
        <w:rPr>
          <w:rStyle w:val="Gvdemetni2Exact"/>
          <w:rFonts w:asciiTheme="minorHAnsi" w:hAnsiTheme="minorHAnsi"/>
          <w:bCs w:val="0"/>
          <w:sz w:val="22"/>
          <w:szCs w:val="22"/>
        </w:rPr>
        <w:t>TEMİNAT LİMİTİ</w:t>
      </w:r>
      <w:r w:rsidRPr="00E653FC">
        <w:rPr>
          <w:rStyle w:val="Gvdemetni2Exact"/>
          <w:rFonts w:asciiTheme="minorHAnsi" w:hAnsiTheme="minorHAnsi"/>
          <w:b w:val="0"/>
          <w:sz w:val="22"/>
          <w:szCs w:val="22"/>
        </w:rPr>
        <w:t xml:space="preserve">                  </w:t>
      </w:r>
      <w:r>
        <w:pict>
          <v:shapetype id="_x0000_t202" coordsize="21600,21600" o:spt="202" path="m,l,21600r21600,l21600,xe">
            <v:stroke joinstyle="miter"/>
            <v:path gradientshapeok="t" o:connecttype="rect"/>
          </v:shapetype>
          <v:shape id="_x0000_s1027" type="#_x0000_t202" style="position:absolute;margin-left:-133.9pt;margin-top:-2.15pt;width:87.9pt;height:91.7pt;z-index:-251658752;mso-wrap-distance-left:5pt;mso-wrap-distance-right:5pt;mso-position-horizontal-relative:margin;mso-position-vertical-relative:margin" filled="f" stroked="f">
            <v:textbox style="mso-fit-shape-to-text:t" inset="0,0,0,0">
              <w:txbxContent>
                <w:p w:rsidR="00124DD3" w:rsidRDefault="00124DD3" w:rsidP="00124DD3">
                  <w:pPr>
                    <w:pStyle w:val="Gvdemetni20"/>
                    <w:shd w:val="clear" w:color="auto" w:fill="auto"/>
                    <w:spacing w:after="39" w:line="170" w:lineRule="exact"/>
                  </w:pPr>
                  <w:r>
                    <w:rPr>
                      <w:rStyle w:val="Gvdemetni2Exact"/>
                    </w:rPr>
                    <w:t>COĞRAFİ SAHA /</w:t>
                  </w:r>
                </w:p>
                <w:p w:rsidR="00124DD3" w:rsidRDefault="00124DD3" w:rsidP="00124DD3">
                  <w:pPr>
                    <w:pStyle w:val="Gvdemetni20"/>
                    <w:shd w:val="clear" w:color="auto" w:fill="auto"/>
                    <w:spacing w:after="252" w:line="170" w:lineRule="exact"/>
                  </w:pPr>
                  <w:r>
                    <w:rPr>
                      <w:rStyle w:val="Gvdemetni2Exact"/>
                    </w:rPr>
                    <w:t>YARGILAMA</w:t>
                  </w:r>
                </w:p>
                <w:p w:rsidR="00124DD3" w:rsidRDefault="00124DD3" w:rsidP="00124DD3">
                  <w:pPr>
                    <w:pStyle w:val="Gvdemetni20"/>
                    <w:shd w:val="clear" w:color="auto" w:fill="auto"/>
                    <w:spacing w:after="677" w:line="170" w:lineRule="exact"/>
                  </w:pPr>
                  <w:r>
                    <w:rPr>
                      <w:rStyle w:val="Gvdemetni2Exact"/>
                    </w:rPr>
                    <w:t>TEMİNAT LİMİTİ</w:t>
                  </w:r>
                </w:p>
                <w:p w:rsidR="00124DD3" w:rsidRDefault="00124DD3" w:rsidP="00124DD3">
                  <w:pPr>
                    <w:pStyle w:val="Gvdemetni20"/>
                    <w:shd w:val="clear" w:color="auto" w:fill="auto"/>
                    <w:spacing w:line="170" w:lineRule="exact"/>
                  </w:pPr>
                  <w:r>
                    <w:rPr>
                      <w:rStyle w:val="Gvdemetni2Exact"/>
                    </w:rPr>
                    <w:t>MUAFİYET</w:t>
                  </w:r>
                </w:p>
              </w:txbxContent>
            </v:textbox>
            <w10:wrap type="square" anchorx="margin" anchory="margin"/>
          </v:shape>
        </w:pict>
      </w:r>
      <w:r w:rsidR="00124DD3" w:rsidRPr="007D6105">
        <w:t>ŞAHIS BAŞINA BEDENİ 350.000 USD KAZA BAŞINA BEDENİ</w:t>
      </w:r>
    </w:p>
    <w:p w:rsidR="00124DD3" w:rsidRPr="007D6105" w:rsidRDefault="00E653FC" w:rsidP="00124DD3">
      <w:pPr>
        <w:pStyle w:val="AralkYok"/>
      </w:pPr>
      <w:r w:rsidRPr="00E653FC">
        <w:t xml:space="preserve">                                                      3.000.000 USD            </w:t>
      </w:r>
    </w:p>
    <w:p w:rsidR="00124DD3" w:rsidRPr="007D6105" w:rsidRDefault="00E653FC" w:rsidP="00124DD3">
      <w:pPr>
        <w:pStyle w:val="Gvdemetni20"/>
        <w:shd w:val="clear" w:color="auto" w:fill="auto"/>
        <w:spacing w:line="170" w:lineRule="exact"/>
        <w:rPr>
          <w:rFonts w:asciiTheme="minorHAnsi" w:hAnsiTheme="minorHAnsi"/>
          <w:sz w:val="22"/>
          <w:szCs w:val="22"/>
        </w:rPr>
      </w:pPr>
      <w:r w:rsidRPr="00E653FC">
        <w:rPr>
          <w:rFonts w:asciiTheme="minorHAnsi" w:hAnsiTheme="minorHAnsi"/>
          <w:sz w:val="22"/>
          <w:szCs w:val="22"/>
        </w:rPr>
        <w:t xml:space="preserve">    </w:t>
      </w:r>
    </w:p>
    <w:p w:rsidR="00124DD3" w:rsidRPr="007D6105" w:rsidRDefault="00124DD3" w:rsidP="00124DD3">
      <w:pPr>
        <w:pStyle w:val="AralkYok"/>
      </w:pPr>
      <w:r w:rsidRPr="007D6105">
        <w:rPr>
          <w:b/>
        </w:rPr>
        <w:t xml:space="preserve">MUAFİYET </w:t>
      </w:r>
      <w:r w:rsidRPr="007D6105">
        <w:t xml:space="preserve">                                  BEHER HASARDA 7.500 USD MUAFİYET UYGULANACAKTIR.</w:t>
      </w:r>
    </w:p>
    <w:p w:rsidR="00124DD3" w:rsidRPr="007D6105" w:rsidRDefault="00124DD3" w:rsidP="00124DD3">
      <w:pPr>
        <w:pStyle w:val="AralkYok"/>
      </w:pPr>
    </w:p>
    <w:p w:rsidR="00124DD3" w:rsidRPr="007D6105" w:rsidRDefault="00E653FC" w:rsidP="00124DD3">
      <w:pPr>
        <w:pStyle w:val="AralkYok"/>
        <w:rPr>
          <w:b/>
        </w:rPr>
      </w:pPr>
      <w:r w:rsidRPr="00E653FC">
        <w:rPr>
          <w:b/>
        </w:rPr>
        <w:t>ÖZEL ŞART</w:t>
      </w:r>
    </w:p>
    <w:p w:rsidR="00124DD3" w:rsidRPr="007D6105" w:rsidRDefault="00E653FC" w:rsidP="00124DD3">
      <w:pPr>
        <w:pStyle w:val="AralkYok"/>
      </w:pPr>
      <w:r w:rsidRPr="00E653FC">
        <w:t>iş bu poliçede teminatın geçerliliği açısından , sigorta konusu ürün için poliçe üzerinde bildirilen coğrafi saha içerisinde ilgili otoriteler tarafından belirlenen tüm yasal ve regülasyona tabi zorunlulukların yerine getirilmesi esastır. İlgili yükümlülüklerin yerine getirilmediği durumlarda oluşabilecek her türlü zarar teminat haricidir.</w:t>
      </w:r>
    </w:p>
    <w:p w:rsidR="00335248" w:rsidRDefault="00335248" w:rsidP="00124DD3">
      <w:pPr>
        <w:pStyle w:val="Gvdemetni0"/>
        <w:shd w:val="clear" w:color="auto" w:fill="auto"/>
        <w:spacing w:before="0" w:after="163" w:line="170" w:lineRule="exact"/>
        <w:ind w:left="20"/>
        <w:rPr>
          <w:rFonts w:asciiTheme="minorHAnsi" w:hAnsiTheme="minorHAnsi" w:cstheme="minorHAnsi"/>
          <w:b/>
          <w:color w:val="000000"/>
          <w:sz w:val="22"/>
          <w:szCs w:val="22"/>
        </w:rPr>
      </w:pPr>
    </w:p>
    <w:p w:rsidR="00124DD3" w:rsidRPr="007D6105" w:rsidRDefault="00E653FC" w:rsidP="00124DD3">
      <w:pPr>
        <w:pStyle w:val="Gvdemetni0"/>
        <w:shd w:val="clear" w:color="auto" w:fill="auto"/>
        <w:spacing w:before="0" w:after="163" w:line="170" w:lineRule="exact"/>
        <w:ind w:left="20"/>
        <w:rPr>
          <w:rFonts w:asciiTheme="minorHAnsi" w:hAnsiTheme="minorHAnsi" w:cstheme="minorHAnsi"/>
          <w:b/>
          <w:sz w:val="22"/>
          <w:szCs w:val="22"/>
        </w:rPr>
      </w:pPr>
      <w:r w:rsidRPr="00E653FC">
        <w:rPr>
          <w:rFonts w:asciiTheme="minorHAnsi" w:hAnsiTheme="minorHAnsi" w:cstheme="minorHAnsi"/>
          <w:b/>
          <w:color w:val="000000"/>
          <w:sz w:val="22"/>
          <w:szCs w:val="22"/>
        </w:rPr>
        <w:lastRenderedPageBreak/>
        <w:t>SİGORTA TEMİNATI KAPSAMI</w:t>
      </w:r>
    </w:p>
    <w:p w:rsidR="00124DD3" w:rsidRPr="007D6105" w:rsidRDefault="00E653FC" w:rsidP="00124DD3">
      <w:pPr>
        <w:pStyle w:val="Gvdemetni0"/>
        <w:shd w:val="clear" w:color="auto" w:fill="auto"/>
        <w:spacing w:before="0" w:after="195" w:line="264" w:lineRule="exact"/>
        <w:ind w:left="20" w:right="40"/>
        <w:rPr>
          <w:rFonts w:asciiTheme="minorHAnsi" w:hAnsiTheme="minorHAnsi" w:cstheme="minorHAnsi"/>
          <w:color w:val="000000"/>
          <w:sz w:val="22"/>
          <w:szCs w:val="22"/>
        </w:rPr>
      </w:pPr>
      <w:r w:rsidRPr="00E653FC">
        <w:rPr>
          <w:rFonts w:asciiTheme="minorHAnsi" w:hAnsiTheme="minorHAnsi" w:cstheme="minorHAnsi"/>
          <w:color w:val="000000"/>
          <w:sz w:val="22"/>
          <w:szCs w:val="22"/>
        </w:rPr>
        <w:t>İşbu poliçe, işyerinde meydana gelebilecek iş kazaları sonucunda, işverene terettüp edecek hukuki sorumluluk nedeniyle, işverene bir hizmet akdi ile bağlı ve Sosyal Sigortalar Kanununa tabi işçiler veya bunların hak sahipleri tarafından işverenden talep edilecek ve Sosyal Sigortalar Kurumu'nun sağladığı yardımların üstündeki ve dışındaki tazminat talepleri ile yine aynı Kurum tarafından işverene karşı iş kazalarından dolayı ikame edilecek rücu davaları sonunda ödenecek tazminat miktarlarını, poliçede yazılı meblağlara kadar temin eder.</w:t>
      </w:r>
    </w:p>
    <w:p w:rsidR="00124DD3" w:rsidRPr="00C90DF0" w:rsidRDefault="00124DD3" w:rsidP="00C90DF0">
      <w:pPr>
        <w:pStyle w:val="Gvdemetni0"/>
        <w:shd w:val="clear" w:color="auto" w:fill="auto"/>
        <w:spacing w:before="0" w:after="163" w:line="170" w:lineRule="exact"/>
        <w:ind w:left="20"/>
        <w:rPr>
          <w:rFonts w:asciiTheme="minorHAnsi" w:hAnsiTheme="minorHAnsi" w:cstheme="minorHAnsi"/>
          <w:b/>
          <w:color w:val="000000"/>
          <w:sz w:val="22"/>
          <w:szCs w:val="22"/>
        </w:rPr>
      </w:pPr>
    </w:p>
    <w:p w:rsidR="00124DD3" w:rsidRPr="00C90DF0" w:rsidRDefault="00124DD3" w:rsidP="00C90DF0">
      <w:pPr>
        <w:pStyle w:val="Gvdemetni0"/>
        <w:shd w:val="clear" w:color="auto" w:fill="auto"/>
        <w:spacing w:before="0" w:after="163" w:line="170" w:lineRule="exact"/>
        <w:ind w:left="20"/>
        <w:rPr>
          <w:rFonts w:asciiTheme="minorHAnsi" w:hAnsiTheme="minorHAnsi" w:cstheme="minorHAnsi"/>
          <w:b/>
          <w:color w:val="000000"/>
          <w:sz w:val="22"/>
          <w:szCs w:val="22"/>
        </w:rPr>
      </w:pPr>
      <w:r w:rsidRPr="00C90DF0">
        <w:rPr>
          <w:rFonts w:asciiTheme="minorHAnsi" w:hAnsiTheme="minorHAnsi" w:cstheme="minorHAnsi"/>
          <w:b/>
          <w:color w:val="000000"/>
          <w:sz w:val="22"/>
          <w:szCs w:val="22"/>
        </w:rPr>
        <w:t>TANIMLAR</w:t>
      </w:r>
    </w:p>
    <w:p w:rsidR="00124DD3" w:rsidRPr="00C90DF0" w:rsidRDefault="00E653FC" w:rsidP="00C90DF0">
      <w:pPr>
        <w:pStyle w:val="Gvdemetni0"/>
        <w:shd w:val="clear" w:color="auto" w:fill="auto"/>
        <w:spacing w:before="0" w:after="163" w:line="170" w:lineRule="exact"/>
        <w:ind w:left="20"/>
        <w:rPr>
          <w:rFonts w:asciiTheme="minorHAnsi" w:hAnsiTheme="minorHAnsi" w:cstheme="minorHAnsi"/>
          <w:b/>
          <w:color w:val="000000"/>
          <w:sz w:val="22"/>
          <w:szCs w:val="22"/>
        </w:rPr>
      </w:pPr>
      <w:r w:rsidRPr="00C90DF0">
        <w:rPr>
          <w:rFonts w:asciiTheme="minorHAnsi" w:hAnsiTheme="minorHAnsi" w:cstheme="minorHAnsi"/>
          <w:b/>
          <w:color w:val="000000"/>
          <w:sz w:val="22"/>
          <w:szCs w:val="22"/>
        </w:rPr>
        <w:t>KİŞİ BAŞI BEDENİ LİMİT</w:t>
      </w:r>
    </w:p>
    <w:p w:rsidR="00124DD3" w:rsidRPr="00C90DF0" w:rsidRDefault="00E653FC" w:rsidP="00124DD3">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E653FC">
        <w:rPr>
          <w:rFonts w:asciiTheme="minorHAnsi" w:hAnsiTheme="minorHAnsi" w:cstheme="minorHAnsi"/>
          <w:color w:val="000000"/>
          <w:sz w:val="22"/>
          <w:szCs w:val="22"/>
        </w:rPr>
        <w:t>İş bu poliçe işveren Mali Mesuliyet Türk Genel Şartları ve poliçe özel şartları dahilinde geçerli olup, kişi başına bedeni limit sigortacının herhangi bir kaza durumunda poliçede işçilik ücreti belirtilmiş her bir kişi için ödeyeceği maksimum tazminat tutarını ifade eder.</w:t>
      </w:r>
    </w:p>
    <w:p w:rsidR="00124DD3" w:rsidRPr="00C90DF0" w:rsidRDefault="00E653FC" w:rsidP="00124DD3">
      <w:pPr>
        <w:pStyle w:val="Gvdemetni0"/>
        <w:shd w:val="clear" w:color="auto" w:fill="auto"/>
        <w:spacing w:before="0" w:after="195" w:line="264" w:lineRule="exact"/>
        <w:ind w:left="20" w:right="40"/>
        <w:jc w:val="both"/>
        <w:rPr>
          <w:rFonts w:asciiTheme="minorHAnsi" w:hAnsiTheme="minorHAnsi" w:cstheme="minorHAnsi"/>
          <w:b/>
          <w:sz w:val="22"/>
          <w:szCs w:val="22"/>
        </w:rPr>
      </w:pPr>
      <w:r w:rsidRPr="00C90DF0">
        <w:rPr>
          <w:rFonts w:asciiTheme="minorHAnsi" w:hAnsiTheme="minorHAnsi" w:cstheme="minorHAnsi"/>
          <w:b/>
          <w:sz w:val="22"/>
          <w:szCs w:val="22"/>
        </w:rPr>
        <w:t>KAZA BAŞI BEDENİ LİMİT</w:t>
      </w:r>
    </w:p>
    <w:p w:rsidR="00124DD3" w:rsidRPr="007D6105" w:rsidRDefault="00E653FC" w:rsidP="00C90DF0">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E653FC">
        <w:rPr>
          <w:rFonts w:asciiTheme="minorHAnsi" w:hAnsiTheme="minorHAnsi" w:cstheme="minorHAnsi"/>
          <w:color w:val="000000"/>
          <w:sz w:val="22"/>
          <w:szCs w:val="22"/>
        </w:rPr>
        <w:t>iş bu poliçe İşveren Mali Mesuliyet Türk Genel Şartları ve poliçe özel şartları dahilinde geçerli olup, kaza başına bedeni limit sigortacının beher kaza için ödeyeceği maksimum tazminat tutarını ifade eder. Oluşacak kaza sonucu ortaya çıkacak tazminat talebinin poliçe üzerinde belirtilen kaza başı bedeni limitinden daha yüksek olması durumunda, hasar anında tazminat hakkına sahip olabilecek her bir çalışana teminat tutarı eşit olarak paylaştırılarak ödenecektir.</w:t>
      </w:r>
    </w:p>
    <w:p w:rsidR="00124DD3" w:rsidRPr="00C90DF0" w:rsidRDefault="00E653FC" w:rsidP="00124DD3">
      <w:pPr>
        <w:pStyle w:val="Gvdemetni0"/>
        <w:shd w:val="clear" w:color="auto" w:fill="auto"/>
        <w:spacing w:before="0" w:after="219" w:line="170" w:lineRule="exact"/>
        <w:ind w:left="20"/>
        <w:rPr>
          <w:rFonts w:asciiTheme="minorHAnsi" w:hAnsiTheme="minorHAnsi" w:cstheme="minorHAnsi"/>
          <w:b/>
          <w:color w:val="000000"/>
          <w:sz w:val="22"/>
          <w:szCs w:val="22"/>
        </w:rPr>
      </w:pPr>
      <w:r w:rsidRPr="00C90DF0">
        <w:rPr>
          <w:rFonts w:asciiTheme="minorHAnsi" w:hAnsiTheme="minorHAnsi" w:cstheme="minorHAnsi"/>
          <w:b/>
          <w:color w:val="000000"/>
          <w:sz w:val="22"/>
          <w:szCs w:val="22"/>
        </w:rPr>
        <w:t>KLOZLAR VE ÖZEL ŞARTLAR</w:t>
      </w:r>
    </w:p>
    <w:p w:rsidR="00124DD3" w:rsidRPr="00C90DF0" w:rsidRDefault="00E653FC" w:rsidP="00124DD3">
      <w:pPr>
        <w:pStyle w:val="Gvdemetni0"/>
        <w:shd w:val="clear" w:color="auto" w:fill="auto"/>
        <w:spacing w:before="0" w:after="219" w:line="170" w:lineRule="exact"/>
        <w:ind w:left="20"/>
        <w:rPr>
          <w:rFonts w:asciiTheme="minorHAnsi" w:hAnsiTheme="minorHAnsi" w:cstheme="minorHAnsi"/>
          <w:b/>
          <w:color w:val="000000"/>
          <w:sz w:val="22"/>
          <w:szCs w:val="22"/>
        </w:rPr>
      </w:pPr>
      <w:r w:rsidRPr="00C90DF0">
        <w:rPr>
          <w:rFonts w:asciiTheme="minorHAnsi" w:hAnsiTheme="minorHAnsi" w:cstheme="minorHAnsi"/>
          <w:b/>
          <w:color w:val="000000"/>
          <w:sz w:val="22"/>
          <w:szCs w:val="22"/>
        </w:rPr>
        <w:t>TOPLU TAŞIMA KLOZU</w:t>
      </w:r>
    </w:p>
    <w:p w:rsidR="00124DD3" w:rsidRPr="00C90DF0" w:rsidRDefault="00E653FC" w:rsidP="00C90DF0">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C90DF0">
        <w:rPr>
          <w:rFonts w:asciiTheme="minorHAnsi" w:hAnsiTheme="minorHAnsi" w:cstheme="minorHAnsi"/>
          <w:color w:val="000000"/>
          <w:sz w:val="22"/>
          <w:szCs w:val="22"/>
        </w:rPr>
        <w:t>İşbu poliçe İşveren Mali Sorumluluk Türk Genel Şartları Madde 2. A -1 aksine, yukarıda belirtilen poliçe limitleri ve poliçe özel şartları çerçevesinde geçerli olup işçilerin, işveren tarafından sağlanan bir araç ile işin yapıldığı yere toplu olarak getirilip götürülmeleri sırasında meydana gelen iş kazaları sonucu oluşabilecek her hangi bir bedeni zarardan dolayı işverene karşı ileri sürülecek tazminat taleplerini karşılar.</w:t>
      </w:r>
    </w:p>
    <w:p w:rsidR="0058449B" w:rsidRPr="00C90DF0" w:rsidRDefault="00025B22" w:rsidP="00C90DF0">
      <w:pPr>
        <w:pStyle w:val="Gvdemetni0"/>
        <w:shd w:val="clear" w:color="auto" w:fill="auto"/>
        <w:spacing w:before="0" w:after="170" w:line="160" w:lineRule="exact"/>
        <w:rPr>
          <w:rFonts w:asciiTheme="minorHAnsi" w:hAnsiTheme="minorHAnsi" w:cstheme="minorHAnsi"/>
          <w:b/>
          <w:sz w:val="22"/>
          <w:szCs w:val="22"/>
        </w:rPr>
      </w:pPr>
      <w:r w:rsidRPr="00C90DF0">
        <w:rPr>
          <w:rStyle w:val="GvdemetniExact"/>
          <w:rFonts w:asciiTheme="minorHAnsi" w:hAnsiTheme="minorHAnsi" w:cstheme="minorHAnsi"/>
          <w:b/>
          <w:sz w:val="22"/>
          <w:szCs w:val="22"/>
        </w:rPr>
        <w:t>GÖREVLE GÖNDERME KLOZU</w:t>
      </w:r>
    </w:p>
    <w:p w:rsidR="00E653FC" w:rsidRPr="00C90DF0" w:rsidRDefault="0058449B" w:rsidP="00C90DF0">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C90DF0">
        <w:rPr>
          <w:rFonts w:asciiTheme="minorHAnsi" w:hAnsiTheme="minorHAnsi" w:cstheme="minorHAnsi"/>
          <w:color w:val="000000"/>
          <w:sz w:val="22"/>
          <w:szCs w:val="22"/>
        </w:rPr>
        <w:t>İşbu poliçe İşveren Mali Sorumluluk Türk Genel Şartları Madde 2. A - 2 aksine , yukarıda belirtilen poliçe limitleri ve poliçe özel şartları çerçevesinde geçerli olup işçilerin, işveren tarafından görev ile başka bir yere gönderilmesi yüzünden asıl işini yapmaksızın geçen zamanlarda meydana gelebilecek kazalar sonucunda işverene düşecek sorumluluklar,sigortalının kendi aracı veya şirket aracı ile seyahat ettiğine bakılmaksızın teminata eklenmiştir.</w:t>
      </w:r>
    </w:p>
    <w:p w:rsidR="0058449B" w:rsidRPr="00C90DF0" w:rsidRDefault="0058449B" w:rsidP="00C90DF0">
      <w:pPr>
        <w:pStyle w:val="Gvdemetni0"/>
        <w:shd w:val="clear" w:color="auto" w:fill="auto"/>
        <w:spacing w:before="0" w:after="170" w:line="160" w:lineRule="exact"/>
        <w:rPr>
          <w:rStyle w:val="GvdemetniExact"/>
          <w:rFonts w:asciiTheme="minorHAnsi" w:hAnsiTheme="minorHAnsi" w:cstheme="minorHAnsi"/>
          <w:b/>
          <w:sz w:val="22"/>
          <w:szCs w:val="22"/>
        </w:rPr>
      </w:pPr>
      <w:r w:rsidRPr="00C90DF0">
        <w:rPr>
          <w:rStyle w:val="GvdemetniExact"/>
          <w:rFonts w:asciiTheme="minorHAnsi" w:hAnsiTheme="minorHAnsi" w:cstheme="minorHAnsi"/>
          <w:b/>
          <w:sz w:val="22"/>
          <w:szCs w:val="22"/>
        </w:rPr>
        <w:t>MANEVİ TAZMİNAT KLOZU</w:t>
      </w:r>
    </w:p>
    <w:p w:rsidR="00E653FC" w:rsidRPr="00C90DF0" w:rsidRDefault="0058449B" w:rsidP="00C90DF0">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C90DF0">
        <w:rPr>
          <w:rFonts w:asciiTheme="minorHAnsi" w:hAnsiTheme="minorHAnsi" w:cstheme="minorHAnsi"/>
          <w:color w:val="000000"/>
          <w:sz w:val="22"/>
          <w:szCs w:val="22"/>
        </w:rPr>
        <w:t>İşbu poliçe İşveren Mali Sorumluluk Türk Genel Şartları Madde 2. D aksine , yukarıda belirtilen poliçe limitleri ve poliçe özel şartları çerçevesinde geçerli olup işçilerin bir iş kazası neticesinde herhangi bir bedeni zarardan dolayı İşverene karşı ileri sürülecek manevi tazminat talepleri poliçe üzerinde belirtilen teminat limitleri ile</w:t>
      </w:r>
      <w:r w:rsidR="00025B22" w:rsidRPr="00C90DF0">
        <w:rPr>
          <w:rFonts w:asciiTheme="minorHAnsi" w:hAnsiTheme="minorHAnsi" w:cstheme="minorHAnsi"/>
          <w:color w:val="000000"/>
          <w:sz w:val="22"/>
          <w:szCs w:val="22"/>
        </w:rPr>
        <w:t xml:space="preserve"> teminat altına alınmıştır.</w:t>
      </w:r>
    </w:p>
    <w:p w:rsidR="0058449B" w:rsidRPr="00C90DF0" w:rsidRDefault="00025B22" w:rsidP="00C90DF0">
      <w:pPr>
        <w:pStyle w:val="Gvdemetni0"/>
        <w:shd w:val="clear" w:color="auto" w:fill="auto"/>
        <w:spacing w:before="0" w:after="170" w:line="160" w:lineRule="exact"/>
        <w:rPr>
          <w:rStyle w:val="GvdemetniExact"/>
          <w:rFonts w:asciiTheme="minorHAnsi" w:hAnsiTheme="minorHAnsi" w:cstheme="minorHAnsi"/>
          <w:b/>
          <w:sz w:val="22"/>
          <w:szCs w:val="22"/>
        </w:rPr>
      </w:pPr>
      <w:r w:rsidRPr="00C90DF0">
        <w:rPr>
          <w:rStyle w:val="GvdemetniExact"/>
          <w:rFonts w:asciiTheme="minorHAnsi" w:hAnsiTheme="minorHAnsi" w:cstheme="minorHAnsi"/>
          <w:b/>
          <w:sz w:val="22"/>
          <w:szCs w:val="22"/>
        </w:rPr>
        <w:t>MESLEK HASTALIKLARI KLOZU</w:t>
      </w:r>
    </w:p>
    <w:p w:rsidR="00E653FC" w:rsidRPr="00A12CBF" w:rsidRDefault="00025B22" w:rsidP="00A12CBF">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A12CBF">
        <w:rPr>
          <w:rFonts w:asciiTheme="minorHAnsi" w:hAnsiTheme="minorHAnsi" w:cstheme="minorHAnsi"/>
          <w:color w:val="000000"/>
          <w:sz w:val="22"/>
          <w:szCs w:val="22"/>
        </w:rPr>
        <w:t>işbu poliçe işveren Mali Sorumluluk Türk Genel Şartları Madde 2. C aksine, yukarıda belirtilen limitler ve poliçe özel şartları çerçevesinde geçerli olup meslek hastalıkları, poliçe vadesi içinde oluşması ve hasar ihbarının poliçe vadesi içinde yapılmış olması şartıyla teminata dahildir. ( Poliçede belirtilen limitler ile)</w:t>
      </w:r>
    </w:p>
    <w:p w:rsidR="00E653FC" w:rsidRDefault="00025B22" w:rsidP="00E653FC">
      <w:pPr>
        <w:pStyle w:val="Gvdemetni0"/>
        <w:numPr>
          <w:ilvl w:val="0"/>
          <w:numId w:val="2"/>
        </w:numPr>
        <w:shd w:val="clear" w:color="auto" w:fill="auto"/>
        <w:tabs>
          <w:tab w:val="left" w:pos="380"/>
        </w:tabs>
        <w:spacing w:before="0" w:after="207" w:line="269" w:lineRule="exact"/>
        <w:ind w:left="140" w:right="1020"/>
        <w:jc w:val="both"/>
        <w:rPr>
          <w:rFonts w:asciiTheme="minorHAnsi" w:hAnsiTheme="minorHAnsi" w:cstheme="minorHAnsi"/>
          <w:sz w:val="22"/>
          <w:szCs w:val="22"/>
        </w:rPr>
      </w:pPr>
      <w:r>
        <w:rPr>
          <w:rStyle w:val="GvdemetniExact"/>
          <w:rFonts w:asciiTheme="minorHAnsi" w:hAnsiTheme="minorHAnsi" w:cstheme="minorHAnsi"/>
          <w:sz w:val="22"/>
          <w:szCs w:val="22"/>
        </w:rPr>
        <w:t>Meslek hastalıkları Sosyal Sigortalar Kanunu’na ve bu kanun çerçevesinde çıkarılan tüzük ve yönetmeliklere göre belirlenecektir.</w:t>
      </w:r>
    </w:p>
    <w:p w:rsidR="00E653FC" w:rsidRDefault="00025B22" w:rsidP="00E653FC">
      <w:pPr>
        <w:pStyle w:val="Gvdemetni0"/>
        <w:numPr>
          <w:ilvl w:val="0"/>
          <w:numId w:val="2"/>
        </w:numPr>
        <w:shd w:val="clear" w:color="auto" w:fill="auto"/>
        <w:tabs>
          <w:tab w:val="left" w:pos="380"/>
        </w:tabs>
        <w:spacing w:before="0" w:after="147" w:line="160" w:lineRule="exact"/>
        <w:ind w:left="140"/>
        <w:jc w:val="both"/>
        <w:rPr>
          <w:rFonts w:asciiTheme="minorHAnsi" w:hAnsiTheme="minorHAnsi" w:cstheme="minorHAnsi"/>
          <w:sz w:val="22"/>
          <w:szCs w:val="22"/>
        </w:rPr>
      </w:pPr>
      <w:r>
        <w:rPr>
          <w:rStyle w:val="GvdemetniExact"/>
          <w:rFonts w:asciiTheme="minorHAnsi" w:hAnsiTheme="minorHAnsi" w:cstheme="minorHAnsi"/>
          <w:sz w:val="22"/>
          <w:szCs w:val="22"/>
        </w:rPr>
        <w:t>Meslek hastalığı sonucunda, çalışma gücünün en az %10 oranında azalmış olması şarttır.</w:t>
      </w:r>
    </w:p>
    <w:p w:rsidR="00E653FC" w:rsidRDefault="00025B22" w:rsidP="00E653FC">
      <w:pPr>
        <w:pStyle w:val="Gvdemetni0"/>
        <w:numPr>
          <w:ilvl w:val="0"/>
          <w:numId w:val="2"/>
        </w:numPr>
        <w:shd w:val="clear" w:color="auto" w:fill="auto"/>
        <w:tabs>
          <w:tab w:val="left" w:pos="380"/>
        </w:tabs>
        <w:spacing w:before="0" w:after="207" w:line="269" w:lineRule="exact"/>
        <w:ind w:left="140" w:right="1020"/>
        <w:jc w:val="both"/>
        <w:rPr>
          <w:rFonts w:asciiTheme="minorHAnsi" w:hAnsiTheme="minorHAnsi" w:cstheme="minorHAnsi"/>
          <w:sz w:val="22"/>
          <w:szCs w:val="22"/>
        </w:rPr>
      </w:pPr>
      <w:r>
        <w:rPr>
          <w:rStyle w:val="GvdemetniExact"/>
          <w:rFonts w:asciiTheme="minorHAnsi" w:hAnsiTheme="minorHAnsi" w:cstheme="minorHAnsi"/>
          <w:sz w:val="22"/>
          <w:szCs w:val="22"/>
        </w:rPr>
        <w:t>Her ne şekilde olursa olsun, bu sigorta sözleşmesinin yürürlük tarihinden önce is sözleşmesi sona ermiş olanlar sigorta teminatı dışındadır.</w:t>
      </w:r>
    </w:p>
    <w:p w:rsidR="00E653FC" w:rsidRDefault="00025B22" w:rsidP="00E653FC">
      <w:pPr>
        <w:pStyle w:val="Gvdemetni0"/>
        <w:numPr>
          <w:ilvl w:val="0"/>
          <w:numId w:val="2"/>
        </w:numPr>
        <w:shd w:val="clear" w:color="auto" w:fill="auto"/>
        <w:tabs>
          <w:tab w:val="left" w:pos="438"/>
        </w:tabs>
        <w:spacing w:before="0" w:after="151" w:line="160" w:lineRule="exact"/>
        <w:ind w:left="140"/>
        <w:jc w:val="both"/>
        <w:rPr>
          <w:rFonts w:asciiTheme="minorHAnsi" w:hAnsiTheme="minorHAnsi" w:cstheme="minorHAnsi"/>
          <w:sz w:val="22"/>
          <w:szCs w:val="22"/>
        </w:rPr>
      </w:pPr>
      <w:r>
        <w:rPr>
          <w:rStyle w:val="GvdemetniExact"/>
          <w:rFonts w:asciiTheme="minorHAnsi" w:hAnsiTheme="minorHAnsi" w:cstheme="minorHAnsi"/>
          <w:sz w:val="22"/>
          <w:szCs w:val="22"/>
        </w:rPr>
        <w:lastRenderedPageBreak/>
        <w:t>Silis ve silikat tozlarından kaynaklanan her türlü meslek hastalığı teminat kapsamı dışındadır.</w:t>
      </w:r>
    </w:p>
    <w:p w:rsidR="00E653FC" w:rsidRDefault="00025B22" w:rsidP="00E653FC">
      <w:pPr>
        <w:pStyle w:val="Gvdemetni0"/>
        <w:numPr>
          <w:ilvl w:val="0"/>
          <w:numId w:val="2"/>
        </w:numPr>
        <w:shd w:val="clear" w:color="auto" w:fill="auto"/>
        <w:tabs>
          <w:tab w:val="left" w:pos="385"/>
        </w:tabs>
        <w:spacing w:before="0" w:after="203" w:line="264" w:lineRule="exact"/>
        <w:ind w:left="140" w:right="1020"/>
        <w:jc w:val="both"/>
        <w:rPr>
          <w:rStyle w:val="GvdemetniExact"/>
          <w:rFonts w:asciiTheme="minorHAnsi" w:hAnsiTheme="minorHAnsi" w:cstheme="minorHAnsi"/>
          <w:spacing w:val="0"/>
          <w:sz w:val="22"/>
          <w:szCs w:val="22"/>
        </w:rPr>
      </w:pPr>
      <w:r>
        <w:rPr>
          <w:rStyle w:val="GvdemetniExact"/>
          <w:rFonts w:asciiTheme="minorHAnsi" w:hAnsiTheme="minorHAnsi" w:cstheme="minorHAnsi"/>
          <w:sz w:val="22"/>
          <w:szCs w:val="22"/>
        </w:rPr>
        <w:t>Meslek hastalığının sigorta sözleşmesinin yürürlüğe girdiği tarihten itibaren 3 ay içinde ortaya çıkmış olması hali teminat kapsamı dışındadır. Bu koşul poliçenin kesintisiz olarak yenilenmesi durumunda yenileme poliçelerine uygulanmaz. Meslek hastalığı kişi isten ayrıldıktan sonra ortaya çıkarsa, Sosyal Sigortalar Sağlık İşlemleri Tüzüğü’nün meslek hastalıkları listesinde belirtilen hükmü uygulanır.</w:t>
      </w:r>
    </w:p>
    <w:p w:rsidR="0058449B" w:rsidRPr="007D6105" w:rsidRDefault="0058449B" w:rsidP="0058449B">
      <w:pPr>
        <w:pStyle w:val="Gvdemetni0"/>
        <w:shd w:val="clear" w:color="auto" w:fill="auto"/>
        <w:spacing w:before="0" w:after="160" w:line="160" w:lineRule="exact"/>
        <w:ind w:left="140"/>
        <w:rPr>
          <w:rStyle w:val="GvdemetniExact"/>
          <w:rFonts w:asciiTheme="minorHAnsi" w:hAnsiTheme="minorHAnsi"/>
          <w:sz w:val="22"/>
          <w:szCs w:val="22"/>
        </w:rPr>
      </w:pPr>
    </w:p>
    <w:p w:rsidR="0058449B" w:rsidRPr="00C90DF0" w:rsidRDefault="0058449B" w:rsidP="00C90DF0">
      <w:pPr>
        <w:pStyle w:val="Gvdemetni0"/>
        <w:shd w:val="clear" w:color="auto" w:fill="auto"/>
        <w:spacing w:before="0" w:after="170" w:line="160" w:lineRule="exact"/>
        <w:rPr>
          <w:rStyle w:val="GvdemetniExact"/>
          <w:rFonts w:asciiTheme="minorHAnsi" w:hAnsiTheme="minorHAnsi" w:cstheme="minorHAnsi"/>
          <w:b/>
          <w:sz w:val="22"/>
          <w:szCs w:val="22"/>
        </w:rPr>
      </w:pPr>
      <w:r w:rsidRPr="00C90DF0">
        <w:rPr>
          <w:rStyle w:val="GvdemetniExact"/>
          <w:rFonts w:asciiTheme="minorHAnsi" w:hAnsiTheme="minorHAnsi" w:cstheme="minorHAnsi"/>
          <w:b/>
          <w:sz w:val="22"/>
          <w:szCs w:val="22"/>
        </w:rPr>
        <w:t>T.C. DIŞI İŞ KAZALARI KLOZU</w:t>
      </w:r>
    </w:p>
    <w:p w:rsidR="0058449B" w:rsidRPr="007D6105" w:rsidRDefault="0058449B" w:rsidP="007D6105">
      <w:pPr>
        <w:jc w:val="both"/>
      </w:pPr>
      <w:r w:rsidRPr="007D6105">
        <w:rPr>
          <w:rStyle w:val="GvdemetniExact"/>
          <w:rFonts w:asciiTheme="minorHAnsi" w:hAnsiTheme="minorHAnsi" w:cstheme="minorHAnsi"/>
          <w:sz w:val="22"/>
          <w:szCs w:val="22"/>
        </w:rPr>
        <w:t>İşbu poliçe İşveren Mali Sorumluluk Türk Genel Şartları Madde 2. B aksine, yukarıda belirtilen limitler ve poliçe özel şartları çerçevesinde geçerli olup, Türk menfaati sigortalının çalışanlarının poliçe üzerinde belirtilen sigortalı faaliyeti Türkiye Cumhuriyeti sınırları dışında icra ederken meydana gelen iş kazaları sonucunda işverene düşecek sorumluluklar teminata eklenmiştir.</w:t>
      </w:r>
    </w:p>
    <w:p w:rsidR="0058449B" w:rsidRPr="007D6105" w:rsidRDefault="0058449B" w:rsidP="007D6105">
      <w:pPr>
        <w:jc w:val="both"/>
        <w:rPr>
          <w:rStyle w:val="GvdemetniExact"/>
          <w:rFonts w:asciiTheme="minorHAnsi" w:hAnsiTheme="minorHAnsi" w:cstheme="minorHAnsi"/>
          <w:sz w:val="22"/>
          <w:szCs w:val="22"/>
        </w:rPr>
      </w:pPr>
      <w:r w:rsidRPr="007D6105">
        <w:rPr>
          <w:rStyle w:val="GvdemetniExact"/>
          <w:rFonts w:asciiTheme="minorHAnsi" w:hAnsiTheme="minorHAnsi" w:cstheme="minorHAnsi"/>
          <w:sz w:val="22"/>
          <w:szCs w:val="22"/>
        </w:rPr>
        <w:t>Afganistan, İran,Irak,Sudan,Suriye,Kuzey Kore .Demokratik Kongo Cumh</w:t>
      </w:r>
      <w:r w:rsidR="007D6105">
        <w:rPr>
          <w:rStyle w:val="GvdemetniExact"/>
          <w:rFonts w:asciiTheme="minorHAnsi" w:hAnsiTheme="minorHAnsi" w:cstheme="minorHAnsi"/>
          <w:sz w:val="22"/>
          <w:szCs w:val="22"/>
        </w:rPr>
        <w:t>u</w:t>
      </w:r>
      <w:r w:rsidRPr="007D6105">
        <w:rPr>
          <w:rStyle w:val="GvdemetniExact"/>
          <w:rFonts w:asciiTheme="minorHAnsi" w:hAnsiTheme="minorHAnsi" w:cstheme="minorHAnsi"/>
          <w:sz w:val="22"/>
          <w:szCs w:val="22"/>
        </w:rPr>
        <w:t>riyeti, Somali, Libya,</w:t>
      </w:r>
      <w:r w:rsidRPr="007D6105">
        <w:rPr>
          <w:rStyle w:val="GvdemetniExact"/>
          <w:rFonts w:asciiTheme="minorHAnsi" w:hAnsiTheme="minorHAnsi" w:cstheme="minorHAnsi"/>
          <w:sz w:val="22"/>
          <w:szCs w:val="22"/>
          <w:lang w:val="en-US"/>
        </w:rPr>
        <w:t xml:space="preserve">Zimbabwe </w:t>
      </w:r>
      <w:r w:rsidRPr="007D6105">
        <w:rPr>
          <w:rStyle w:val="GvdemetniExact"/>
          <w:rFonts w:asciiTheme="minorHAnsi" w:hAnsiTheme="minorHAnsi" w:cstheme="minorHAnsi"/>
          <w:sz w:val="22"/>
          <w:szCs w:val="22"/>
        </w:rPr>
        <w:t>.Burma , Küba ülkelerinde ortaya çıkabilecek her türlü hasar teminat kapsamı dışındadır.</w:t>
      </w:r>
    </w:p>
    <w:p w:rsidR="0058449B" w:rsidRPr="007D6105" w:rsidRDefault="0058449B" w:rsidP="00C90DF0">
      <w:pPr>
        <w:pStyle w:val="Gvdemetni0"/>
        <w:shd w:val="clear" w:color="auto" w:fill="auto"/>
        <w:spacing w:before="0" w:after="170" w:line="160" w:lineRule="exact"/>
        <w:rPr>
          <w:rFonts w:asciiTheme="minorHAnsi" w:hAnsiTheme="minorHAnsi" w:cstheme="minorHAnsi"/>
          <w:sz w:val="22"/>
          <w:szCs w:val="22"/>
        </w:rPr>
      </w:pPr>
      <w:r w:rsidRPr="00C90DF0">
        <w:rPr>
          <w:rStyle w:val="GvdemetniExact"/>
          <w:rFonts w:asciiTheme="minorHAnsi" w:hAnsiTheme="minorHAnsi" w:cstheme="minorHAnsi"/>
          <w:b/>
          <w:sz w:val="22"/>
          <w:szCs w:val="22"/>
        </w:rPr>
        <w:t>GIDA ZEHİRLENMESİ</w:t>
      </w:r>
    </w:p>
    <w:p w:rsidR="00E653FC" w:rsidRDefault="0058449B" w:rsidP="00E653FC">
      <w:pPr>
        <w:pStyle w:val="Gvdemetni0"/>
        <w:shd w:val="clear" w:color="auto" w:fill="auto"/>
        <w:spacing w:before="0" w:after="347" w:line="264" w:lineRule="exact"/>
        <w:ind w:right="1020"/>
        <w:jc w:val="both"/>
        <w:rPr>
          <w:rStyle w:val="GvdemetniExact"/>
          <w:rFonts w:asciiTheme="minorHAnsi" w:hAnsiTheme="minorHAnsi" w:cstheme="minorHAnsi"/>
          <w:sz w:val="22"/>
          <w:szCs w:val="22"/>
        </w:rPr>
      </w:pPr>
      <w:r w:rsidRPr="007D6105">
        <w:rPr>
          <w:rStyle w:val="GvdemetniExact"/>
          <w:rFonts w:asciiTheme="minorHAnsi" w:hAnsiTheme="minorHAnsi" w:cstheme="minorHAnsi"/>
          <w:sz w:val="22"/>
          <w:szCs w:val="22"/>
        </w:rPr>
        <w:t xml:space="preserve">işbu poliçe işveren Mali Sorumluluk Türk Genel Şartları, yukarıda belirtilen limitler ve poliçe özel şartları çerçevesinde geçerli olup Türk Gıda Yönetmeliği tüzüğüne uyulması koşulu ile gıda </w:t>
      </w:r>
      <w:r w:rsidR="00025B22">
        <w:rPr>
          <w:rStyle w:val="GvdemetniExact"/>
          <w:rFonts w:asciiTheme="minorHAnsi" w:hAnsiTheme="minorHAnsi" w:cstheme="minorHAnsi"/>
          <w:sz w:val="22"/>
          <w:szCs w:val="22"/>
        </w:rPr>
        <w:t>zehirlenmelerinden kaynaklanan bedeni zararlar sigortalının hukuki sorumluluğunun mevcut olduğu hallerde teminat kapsamındadır.</w:t>
      </w:r>
    </w:p>
    <w:p w:rsidR="0058449B" w:rsidRPr="00A12CBF" w:rsidRDefault="00E653FC" w:rsidP="0058449B">
      <w:pPr>
        <w:pStyle w:val="Gvdemetni0"/>
        <w:shd w:val="clear" w:color="auto" w:fill="auto"/>
        <w:spacing w:before="0" w:after="168" w:line="170" w:lineRule="exact"/>
        <w:ind w:left="20"/>
        <w:rPr>
          <w:rFonts w:asciiTheme="minorHAnsi" w:hAnsiTheme="minorHAnsi" w:cstheme="minorHAnsi"/>
          <w:b/>
          <w:sz w:val="22"/>
          <w:szCs w:val="22"/>
        </w:rPr>
      </w:pPr>
      <w:r w:rsidRPr="00A12CBF">
        <w:rPr>
          <w:rFonts w:asciiTheme="minorHAnsi" w:hAnsiTheme="minorHAnsi" w:cstheme="minorHAnsi"/>
          <w:b/>
          <w:color w:val="000000"/>
          <w:sz w:val="22"/>
          <w:szCs w:val="22"/>
          <w:lang w:val="en-US"/>
        </w:rPr>
        <w:t xml:space="preserve">Sanction Clause </w:t>
      </w:r>
      <w:r w:rsidRPr="00A12CBF">
        <w:rPr>
          <w:rFonts w:asciiTheme="minorHAnsi" w:hAnsiTheme="minorHAnsi" w:cstheme="minorHAnsi"/>
          <w:b/>
          <w:color w:val="000000"/>
          <w:sz w:val="22"/>
          <w:szCs w:val="22"/>
        </w:rPr>
        <w:t>(Yaptırım Sınırlandırma Ve İstisna Klozu)</w:t>
      </w:r>
    </w:p>
    <w:p w:rsidR="00E653FC" w:rsidRPr="00A12CBF" w:rsidRDefault="00E653FC" w:rsidP="00A12CBF">
      <w:pPr>
        <w:pStyle w:val="Gvdemetni0"/>
        <w:shd w:val="clear" w:color="auto" w:fill="auto"/>
        <w:spacing w:before="0" w:after="347" w:line="264" w:lineRule="exact"/>
        <w:ind w:right="1020"/>
        <w:jc w:val="both"/>
        <w:rPr>
          <w:rStyle w:val="GvdemetniExact"/>
          <w:rFonts w:asciiTheme="minorHAnsi" w:hAnsiTheme="minorHAnsi" w:cstheme="minorHAnsi"/>
          <w:sz w:val="22"/>
          <w:szCs w:val="22"/>
        </w:rPr>
      </w:pPr>
      <w:r w:rsidRPr="00A12CBF">
        <w:rPr>
          <w:rStyle w:val="GvdemetniExact"/>
          <w:rFonts w:asciiTheme="minorHAnsi" w:hAnsiTheme="minorHAnsi" w:cstheme="minorHAnsi"/>
          <w:sz w:val="22"/>
          <w:szCs w:val="22"/>
        </w:rPr>
        <w:t>İş bu kloz gereği sigortacının sağladığı teminatın, ödemekle yükümlü olduğu hasarın veya sigortalıya sağladığı sigorta menfaati şartlarının Birleşmiş Milletler tarafından alınan yaptırım, yasaklama, kısıtlama, sınırlama kararlan veya Avrupa Birliği, Birleşik Krallık, Amerika Birleşik Devletleri ticari veya ekonomik yaptırımları, kanunları, yönetmelikleri kapsamında yasaklanan bir fiile sigortacıyı maruz bırakması halinde, sigortacının ilgili teminatı sağlayamayacağı, herhangi bir hasar ödemekle yükümlü olmayacağı veya sigortalıya sigorta menfaati sağlamayacağı not edilmiştir.  Sanction Kloz uygulamaları kararı gereği ticari ve ekonomik ambargo uygulamalarının geçerli olduğu Burma, Küba, İran, Irak, Sudan, Suriye, Kongo Cumhuriyeti, Kuzey Kore, Somali, Zimbabwe ve Libya’da oluşabilecek her türlü tazminat talebi teminat haricidir.</w:t>
      </w:r>
    </w:p>
    <w:p w:rsidR="0058449B" w:rsidRPr="00A12CBF" w:rsidRDefault="00E653FC" w:rsidP="00A12CBF">
      <w:pPr>
        <w:pStyle w:val="Gvdemetni0"/>
        <w:shd w:val="clear" w:color="auto" w:fill="auto"/>
        <w:spacing w:before="0" w:after="347" w:line="264" w:lineRule="exact"/>
        <w:ind w:right="1020"/>
        <w:jc w:val="both"/>
        <w:rPr>
          <w:rStyle w:val="GvdemetniExact"/>
          <w:rFonts w:asciiTheme="minorHAnsi" w:hAnsiTheme="minorHAnsi" w:cstheme="minorHAnsi"/>
          <w:sz w:val="22"/>
          <w:szCs w:val="22"/>
        </w:rPr>
      </w:pPr>
      <w:r w:rsidRPr="00A12CBF">
        <w:rPr>
          <w:rStyle w:val="GvdemetniExact"/>
          <w:rFonts w:asciiTheme="minorHAnsi" w:hAnsiTheme="minorHAnsi" w:cstheme="minorHAnsi"/>
          <w:sz w:val="22"/>
          <w:szCs w:val="22"/>
        </w:rPr>
        <w:t>***İş bu poliçede teminatın geçerliliği açısından , sigorta konusu ürün için poliçe üzerinde bildirilen coğrafi saha içerisinde ilgili otoriteler tarafından belirlenen tüm yasal ve regülasyona tabi zorunlulukların yerine getirilmesi esastır. İlgili yükümlülüklerin yerine getirilmediği durumlarda oluşabilecek her türlü zarar teminat haricidir.</w:t>
      </w:r>
    </w:p>
    <w:p w:rsidR="0058449B" w:rsidRPr="007D6105" w:rsidRDefault="00E653FC" w:rsidP="0058449B">
      <w:pPr>
        <w:pStyle w:val="AralkYok"/>
      </w:pPr>
      <w:r w:rsidRPr="00E653FC">
        <w:t>Net Prim                         :</w:t>
      </w:r>
    </w:p>
    <w:p w:rsidR="0058449B" w:rsidRPr="007D6105" w:rsidRDefault="00E653FC" w:rsidP="0058449B">
      <w:pPr>
        <w:pStyle w:val="AralkYok"/>
      </w:pPr>
      <w:r w:rsidRPr="00E653FC">
        <w:t>Bsmv                               :</w:t>
      </w:r>
    </w:p>
    <w:p w:rsidR="0058449B" w:rsidRPr="007D6105" w:rsidRDefault="00E653FC" w:rsidP="0058449B">
      <w:pPr>
        <w:pStyle w:val="AralkYok"/>
      </w:pPr>
      <w:r w:rsidRPr="00E653FC">
        <w:t>Brüt Prim                        :</w:t>
      </w:r>
    </w:p>
    <w:p w:rsidR="0058449B" w:rsidRPr="007D6105" w:rsidRDefault="0058449B" w:rsidP="0058449B">
      <w:pPr>
        <w:pStyle w:val="AralkYok"/>
      </w:pPr>
    </w:p>
    <w:p w:rsidR="0058449B" w:rsidRPr="007D6105" w:rsidRDefault="0058449B" w:rsidP="0058449B">
      <w:pPr>
        <w:pStyle w:val="AralkYok"/>
      </w:pPr>
    </w:p>
    <w:p w:rsidR="00C03535" w:rsidRPr="007D6105" w:rsidRDefault="00C03535" w:rsidP="00C03535">
      <w:pPr>
        <w:pStyle w:val="AralkYok"/>
      </w:pPr>
      <w:r w:rsidRPr="007D6105">
        <w:t xml:space="preserve">      </w:t>
      </w:r>
    </w:p>
    <w:p w:rsidR="00F65666" w:rsidRPr="007D6105" w:rsidRDefault="00E653FC" w:rsidP="00F65666">
      <w:pPr>
        <w:pStyle w:val="AralkYok"/>
      </w:pPr>
      <w:r w:rsidRPr="00E653FC">
        <w:t xml:space="preserve">                                  </w:t>
      </w:r>
    </w:p>
    <w:p w:rsidR="00F25695" w:rsidRPr="007D6105" w:rsidRDefault="00F25695"/>
    <w:sectPr w:rsidR="00F25695" w:rsidRPr="007D6105" w:rsidSect="00124DD3">
      <w:pgSz w:w="11906" w:h="16838"/>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9C3" w:rsidRDefault="00C809C3">
      <w:pPr>
        <w:spacing w:after="0" w:line="240" w:lineRule="auto"/>
        <w:pPrChange w:id="2" w:author="yongmd07" w:date="2016-11-17T15:13:00Z">
          <w:pPr/>
        </w:pPrChange>
      </w:pPr>
      <w:r>
        <w:separator/>
      </w:r>
    </w:p>
  </w:endnote>
  <w:endnote w:type="continuationSeparator" w:id="1">
    <w:p w:rsidR="00C809C3" w:rsidRDefault="00C809C3">
      <w:pPr>
        <w:spacing w:after="0" w:line="240" w:lineRule="auto"/>
        <w:pPrChange w:id="3" w:author="yongmd07" w:date="2016-11-17T15:13:00Z">
          <w:pPr/>
        </w:pPrChange>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9C3" w:rsidRDefault="00C809C3">
      <w:pPr>
        <w:spacing w:after="0" w:line="240" w:lineRule="auto"/>
        <w:pPrChange w:id="0" w:author="yongmd07" w:date="2016-11-17T15:13:00Z">
          <w:pPr/>
        </w:pPrChange>
      </w:pPr>
      <w:r>
        <w:separator/>
      </w:r>
    </w:p>
  </w:footnote>
  <w:footnote w:type="continuationSeparator" w:id="1">
    <w:p w:rsidR="00C809C3" w:rsidRDefault="00C809C3">
      <w:pPr>
        <w:spacing w:after="0" w:line="240" w:lineRule="auto"/>
        <w:pPrChange w:id="1" w:author="yongmd07" w:date="2016-11-17T15:13:00Z">
          <w:pPr/>
        </w:pPrChange>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33D37"/>
    <w:multiLevelType w:val="multilevel"/>
    <w:tmpl w:val="E8AEDF2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tr-TR"/>
      </w:rPr>
    </w:lvl>
    <w:lvl w:ilvl="1">
      <w:numFmt w:val="decimal"/>
      <w:lvlText w:val=""/>
      <w:lvlJc w:val="left"/>
    </w:lvl>
    <w:lvl w:ilvl="2">
      <w:numFmt w:val="decimal"/>
      <w:lvlText w:val=""/>
      <w:lvlJc w:val="left"/>
    </w:lvl>
    <w:lvl w:ilvl="3">
      <w:start w:val="1"/>
      <w:numFmt w:val="bullet"/>
      <w:lvlText w:val=""/>
      <w:lvlJc w:val="left"/>
      <w:rPr>
        <w:rFonts w:ascii="Symbol" w:hAnsi="Symbol" w:hint="defau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546623"/>
    <w:multiLevelType w:val="multilevel"/>
    <w:tmpl w:val="D1400026"/>
    <w:lvl w:ilvl="0">
      <w:start w:val="1"/>
      <w:numFmt w:val="decimal"/>
      <w:lvlText w:val="%1)"/>
      <w:lvlJc w:val="left"/>
      <w:rPr>
        <w:rFonts w:asciiTheme="minorHAnsi" w:eastAsia="Arial Unicode MS" w:hAnsiTheme="minorHAnsi" w:cstheme="minorHAnsi" w:hint="default"/>
        <w:b w:val="0"/>
        <w:bCs w:val="0"/>
        <w:i w:val="0"/>
        <w:iCs w:val="0"/>
        <w:smallCaps w:val="0"/>
        <w:strike w:val="0"/>
        <w:color w:val="000000"/>
        <w:spacing w:val="6"/>
        <w:w w:val="100"/>
        <w:position w:val="0"/>
        <w:sz w:val="22"/>
        <w:szCs w:val="22"/>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F65666"/>
    <w:rsid w:val="00004FB4"/>
    <w:rsid w:val="00025B22"/>
    <w:rsid w:val="0004525A"/>
    <w:rsid w:val="00124DD3"/>
    <w:rsid w:val="001E3603"/>
    <w:rsid w:val="00335248"/>
    <w:rsid w:val="0058449B"/>
    <w:rsid w:val="005D2D27"/>
    <w:rsid w:val="007C0263"/>
    <w:rsid w:val="007D6105"/>
    <w:rsid w:val="009A4246"/>
    <w:rsid w:val="00A12CBF"/>
    <w:rsid w:val="00AE4610"/>
    <w:rsid w:val="00B51B94"/>
    <w:rsid w:val="00C03535"/>
    <w:rsid w:val="00C809C3"/>
    <w:rsid w:val="00C90DF0"/>
    <w:rsid w:val="00CB5144"/>
    <w:rsid w:val="00E653FC"/>
    <w:rsid w:val="00ED42BE"/>
    <w:rsid w:val="00F25695"/>
    <w:rsid w:val="00F6566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66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65666"/>
    <w:pPr>
      <w:spacing w:after="0" w:line="240" w:lineRule="auto"/>
    </w:pPr>
  </w:style>
  <w:style w:type="character" w:customStyle="1" w:styleId="Gvdemetni2">
    <w:name w:val="Gövde metni (2)_"/>
    <w:basedOn w:val="VarsaylanParagrafYazTipi"/>
    <w:link w:val="Gvdemetni20"/>
    <w:rsid w:val="00F65666"/>
    <w:rPr>
      <w:rFonts w:ascii="Arial" w:eastAsia="Arial" w:hAnsi="Arial" w:cs="Arial"/>
      <w:b/>
      <w:bCs/>
      <w:sz w:val="18"/>
      <w:szCs w:val="18"/>
      <w:shd w:val="clear" w:color="auto" w:fill="FFFFFF"/>
    </w:rPr>
  </w:style>
  <w:style w:type="paragraph" w:customStyle="1" w:styleId="Gvdemetni20">
    <w:name w:val="Gövde metni (2)"/>
    <w:basedOn w:val="Normal"/>
    <w:link w:val="Gvdemetni2"/>
    <w:rsid w:val="00F65666"/>
    <w:pPr>
      <w:widowControl w:val="0"/>
      <w:shd w:val="clear" w:color="auto" w:fill="FFFFFF"/>
      <w:spacing w:after="0" w:line="490" w:lineRule="exact"/>
    </w:pPr>
    <w:rPr>
      <w:rFonts w:ascii="Arial" w:eastAsia="Arial" w:hAnsi="Arial" w:cs="Arial"/>
      <w:b/>
      <w:bCs/>
      <w:sz w:val="18"/>
      <w:szCs w:val="18"/>
    </w:rPr>
  </w:style>
  <w:style w:type="character" w:customStyle="1" w:styleId="Gvdemetni2Exact">
    <w:name w:val="Gövde metni (2) Exact"/>
    <w:basedOn w:val="VarsaylanParagrafYazTipi"/>
    <w:rsid w:val="00F65666"/>
    <w:rPr>
      <w:rFonts w:ascii="Arial" w:eastAsia="Arial" w:hAnsi="Arial" w:cs="Arial"/>
      <w:b/>
      <w:bCs/>
      <w:i w:val="0"/>
      <w:iCs w:val="0"/>
      <w:smallCaps w:val="0"/>
      <w:strike w:val="0"/>
      <w:spacing w:val="5"/>
      <w:sz w:val="17"/>
      <w:szCs w:val="17"/>
      <w:u w:val="none"/>
    </w:rPr>
  </w:style>
  <w:style w:type="character" w:customStyle="1" w:styleId="Gvdemetni">
    <w:name w:val="Gövde metni_"/>
    <w:basedOn w:val="VarsaylanParagrafYazTipi"/>
    <w:link w:val="Gvdemetni0"/>
    <w:rsid w:val="00C03535"/>
    <w:rPr>
      <w:rFonts w:ascii="Arial Unicode MS" w:eastAsia="Arial Unicode MS" w:hAnsi="Arial Unicode MS" w:cs="Arial Unicode MS"/>
      <w:sz w:val="17"/>
      <w:szCs w:val="17"/>
      <w:shd w:val="clear" w:color="auto" w:fill="FFFFFF"/>
    </w:rPr>
  </w:style>
  <w:style w:type="paragraph" w:customStyle="1" w:styleId="Gvdemetni0">
    <w:name w:val="Gövde metni"/>
    <w:basedOn w:val="Normal"/>
    <w:link w:val="Gvdemetni"/>
    <w:rsid w:val="00C03535"/>
    <w:pPr>
      <w:widowControl w:val="0"/>
      <w:shd w:val="clear" w:color="auto" w:fill="FFFFFF"/>
      <w:spacing w:before="480" w:after="480" w:line="0" w:lineRule="atLeast"/>
    </w:pPr>
    <w:rPr>
      <w:rFonts w:ascii="Arial Unicode MS" w:eastAsia="Arial Unicode MS" w:hAnsi="Arial Unicode MS" w:cs="Arial Unicode MS"/>
      <w:sz w:val="17"/>
      <w:szCs w:val="17"/>
    </w:rPr>
  </w:style>
  <w:style w:type="character" w:customStyle="1" w:styleId="Gvdemetni3">
    <w:name w:val="Gövde metni (3)_"/>
    <w:basedOn w:val="VarsaylanParagrafYazTipi"/>
    <w:link w:val="Gvdemetni30"/>
    <w:rsid w:val="00124DD3"/>
    <w:rPr>
      <w:rFonts w:ascii="Arial Unicode MS" w:eastAsia="Arial Unicode MS" w:hAnsi="Arial Unicode MS" w:cs="Arial Unicode MS"/>
      <w:sz w:val="16"/>
      <w:szCs w:val="16"/>
      <w:shd w:val="clear" w:color="auto" w:fill="FFFFFF"/>
    </w:rPr>
  </w:style>
  <w:style w:type="character" w:customStyle="1" w:styleId="Gvdemetni4">
    <w:name w:val="Gövde metni (4)_"/>
    <w:basedOn w:val="VarsaylanParagrafYazTipi"/>
    <w:link w:val="Gvdemetni40"/>
    <w:rsid w:val="00124DD3"/>
    <w:rPr>
      <w:rFonts w:ascii="Arial" w:eastAsia="Arial" w:hAnsi="Arial" w:cs="Arial"/>
      <w:b/>
      <w:bCs/>
      <w:sz w:val="16"/>
      <w:szCs w:val="16"/>
      <w:shd w:val="clear" w:color="auto" w:fill="FFFFFF"/>
    </w:rPr>
  </w:style>
  <w:style w:type="paragraph" w:customStyle="1" w:styleId="Gvdemetni40">
    <w:name w:val="Gövde metni (4)"/>
    <w:basedOn w:val="Normal"/>
    <w:link w:val="Gvdemetni4"/>
    <w:rsid w:val="00124DD3"/>
    <w:pPr>
      <w:widowControl w:val="0"/>
      <w:shd w:val="clear" w:color="auto" w:fill="FFFFFF"/>
      <w:spacing w:after="0" w:line="490" w:lineRule="exact"/>
    </w:pPr>
    <w:rPr>
      <w:rFonts w:ascii="Arial" w:eastAsia="Arial" w:hAnsi="Arial" w:cs="Arial"/>
      <w:b/>
      <w:bCs/>
      <w:sz w:val="16"/>
      <w:szCs w:val="16"/>
    </w:rPr>
  </w:style>
  <w:style w:type="paragraph" w:customStyle="1" w:styleId="Gvdemetni30">
    <w:name w:val="Gövde metni (3)"/>
    <w:basedOn w:val="Normal"/>
    <w:link w:val="Gvdemetni3"/>
    <w:rsid w:val="00124DD3"/>
    <w:pPr>
      <w:widowControl w:val="0"/>
      <w:shd w:val="clear" w:color="auto" w:fill="FFFFFF"/>
      <w:spacing w:after="0" w:line="490" w:lineRule="exact"/>
    </w:pPr>
    <w:rPr>
      <w:rFonts w:ascii="Arial Unicode MS" w:eastAsia="Arial Unicode MS" w:hAnsi="Arial Unicode MS" w:cs="Arial Unicode MS"/>
      <w:sz w:val="16"/>
      <w:szCs w:val="16"/>
    </w:rPr>
  </w:style>
  <w:style w:type="character" w:customStyle="1" w:styleId="GvdemetniExact">
    <w:name w:val="Gövde metni Exact"/>
    <w:basedOn w:val="VarsaylanParagrafYazTipi"/>
    <w:rsid w:val="0058449B"/>
    <w:rPr>
      <w:rFonts w:ascii="Arial Unicode MS" w:eastAsia="Arial Unicode MS" w:hAnsi="Arial Unicode MS" w:cs="Arial Unicode MS"/>
      <w:b w:val="0"/>
      <w:bCs w:val="0"/>
      <w:i w:val="0"/>
      <w:iCs w:val="0"/>
      <w:smallCaps w:val="0"/>
      <w:strike w:val="0"/>
      <w:spacing w:val="6"/>
      <w:sz w:val="16"/>
      <w:szCs w:val="16"/>
      <w:u w:val="none"/>
    </w:rPr>
  </w:style>
  <w:style w:type="character" w:styleId="AklamaBavurusu">
    <w:name w:val="annotation reference"/>
    <w:basedOn w:val="VarsaylanParagrafYazTipi"/>
    <w:uiPriority w:val="99"/>
    <w:semiHidden/>
    <w:unhideWhenUsed/>
    <w:rsid w:val="007D6105"/>
    <w:rPr>
      <w:sz w:val="16"/>
      <w:szCs w:val="16"/>
    </w:rPr>
  </w:style>
  <w:style w:type="paragraph" w:styleId="AklamaMetni">
    <w:name w:val="annotation text"/>
    <w:basedOn w:val="Normal"/>
    <w:link w:val="AklamaMetniChar"/>
    <w:uiPriority w:val="99"/>
    <w:semiHidden/>
    <w:unhideWhenUsed/>
    <w:rsid w:val="007D610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7D6105"/>
    <w:rPr>
      <w:sz w:val="20"/>
      <w:szCs w:val="20"/>
    </w:rPr>
  </w:style>
  <w:style w:type="paragraph" w:styleId="AklamaKonusu">
    <w:name w:val="annotation subject"/>
    <w:basedOn w:val="AklamaMetni"/>
    <w:next w:val="AklamaMetni"/>
    <w:link w:val="AklamaKonusuChar"/>
    <w:uiPriority w:val="99"/>
    <w:semiHidden/>
    <w:unhideWhenUsed/>
    <w:rsid w:val="007D6105"/>
    <w:rPr>
      <w:b/>
      <w:bCs/>
    </w:rPr>
  </w:style>
  <w:style w:type="character" w:customStyle="1" w:styleId="AklamaKonusuChar">
    <w:name w:val="Açıklama Konusu Char"/>
    <w:basedOn w:val="AklamaMetniChar"/>
    <w:link w:val="AklamaKonusu"/>
    <w:uiPriority w:val="99"/>
    <w:semiHidden/>
    <w:rsid w:val="007D6105"/>
    <w:rPr>
      <w:b/>
      <w:bCs/>
    </w:rPr>
  </w:style>
  <w:style w:type="paragraph" w:styleId="BalonMetni">
    <w:name w:val="Balloon Text"/>
    <w:basedOn w:val="Normal"/>
    <w:link w:val="BalonMetniChar"/>
    <w:uiPriority w:val="99"/>
    <w:semiHidden/>
    <w:unhideWhenUsed/>
    <w:rsid w:val="007D610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D61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1382</Words>
  <Characters>7879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hukgmd17</dc:creator>
  <cp:lastModifiedBy>yongmd07</cp:lastModifiedBy>
  <cp:revision>8</cp:revision>
  <dcterms:created xsi:type="dcterms:W3CDTF">2016-11-17T12:57:00Z</dcterms:created>
  <dcterms:modified xsi:type="dcterms:W3CDTF">2016-11-26T11:42:00Z</dcterms:modified>
</cp:coreProperties>
</file>