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55A" w:rsidRDefault="0009555A" w:rsidP="008B71CE">
      <w:pPr>
        <w:spacing w:after="0" w:line="240" w:lineRule="auto"/>
        <w:rPr>
          <w:rFonts w:ascii="Times New Roman" w:hAnsi="Times New Roman" w:cs="Times New Roman"/>
          <w:sz w:val="24"/>
          <w:szCs w:val="24"/>
          <w:u w:val="single"/>
        </w:rPr>
      </w:pPr>
      <w:bookmarkStart w:id="0" w:name="_Toc138235999"/>
    </w:p>
    <w:p w:rsidR="0009555A" w:rsidRDefault="0009555A" w:rsidP="008B71CE">
      <w:pPr>
        <w:spacing w:after="0" w:line="240" w:lineRule="auto"/>
        <w:rPr>
          <w:rFonts w:ascii="Times New Roman" w:hAnsi="Times New Roman" w:cs="Times New Roman"/>
          <w:sz w:val="24"/>
          <w:szCs w:val="24"/>
          <w:u w:val="single"/>
        </w:rPr>
      </w:pPr>
    </w:p>
    <w:p w:rsidR="009E1F4E" w:rsidRPr="009B2591" w:rsidRDefault="009E1F4E" w:rsidP="008B71CE">
      <w:pPr>
        <w:spacing w:after="0" w:line="240" w:lineRule="auto"/>
        <w:rPr>
          <w:rFonts w:ascii="Times New Roman" w:hAnsi="Times New Roman" w:cs="Times New Roman"/>
          <w:sz w:val="24"/>
          <w:szCs w:val="24"/>
          <w:u w:val="single"/>
        </w:rPr>
      </w:pPr>
      <w:r w:rsidRPr="009B2591">
        <w:rPr>
          <w:rFonts w:ascii="Times New Roman" w:hAnsi="Times New Roman" w:cs="Times New Roman"/>
          <w:sz w:val="24"/>
          <w:szCs w:val="24"/>
          <w:u w:val="single"/>
        </w:rPr>
        <w:t>Enerj</w:t>
      </w:r>
      <w:r w:rsidR="001004B3" w:rsidRPr="009B2591">
        <w:rPr>
          <w:rFonts w:ascii="Times New Roman" w:hAnsi="Times New Roman" w:cs="Times New Roman"/>
          <w:sz w:val="24"/>
          <w:szCs w:val="24"/>
          <w:u w:val="single"/>
        </w:rPr>
        <w:t>i Piyasası Düzenleme Kurumundan</w:t>
      </w:r>
      <w:r w:rsidRPr="009B2591">
        <w:rPr>
          <w:rFonts w:ascii="Times New Roman" w:hAnsi="Times New Roman" w:cs="Times New Roman"/>
          <w:sz w:val="24"/>
          <w:szCs w:val="24"/>
          <w:u w:val="single"/>
        </w:rPr>
        <w:t>:</w:t>
      </w:r>
    </w:p>
    <w:p w:rsidR="009E1F4E" w:rsidRPr="009B2591" w:rsidRDefault="009E1F4E" w:rsidP="008B71CE">
      <w:pPr>
        <w:spacing w:after="0" w:line="240" w:lineRule="auto"/>
        <w:jc w:val="both"/>
        <w:rPr>
          <w:rFonts w:ascii="Times New Roman" w:hAnsi="Times New Roman" w:cs="Times New Roman"/>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both"/>
        <w:rPr>
          <w:rFonts w:ascii="Times New Roman" w:hAnsi="Times New Roman" w:cs="Times New Roman"/>
          <w:b/>
          <w:sz w:val="24"/>
          <w:szCs w:val="24"/>
          <w:u w:val="single"/>
        </w:rPr>
      </w:pPr>
    </w:p>
    <w:p w:rsidR="009E1F4E" w:rsidRPr="009B2591" w:rsidRDefault="009E1F4E" w:rsidP="008B71CE">
      <w:pPr>
        <w:spacing w:after="0" w:line="240" w:lineRule="auto"/>
        <w:jc w:val="center"/>
        <w:rPr>
          <w:rFonts w:ascii="Times New Roman" w:hAnsi="Times New Roman" w:cs="Times New Roman"/>
          <w:b/>
          <w:sz w:val="24"/>
          <w:szCs w:val="24"/>
        </w:rPr>
      </w:pPr>
      <w:r w:rsidRPr="009B2591">
        <w:rPr>
          <w:rFonts w:ascii="Times New Roman" w:hAnsi="Times New Roman" w:cs="Times New Roman"/>
          <w:b/>
          <w:sz w:val="24"/>
          <w:szCs w:val="24"/>
        </w:rPr>
        <w:t>KURUL KARARI</w:t>
      </w:r>
    </w:p>
    <w:p w:rsidR="009E1F4E" w:rsidRPr="009B2591" w:rsidRDefault="009E1F4E" w:rsidP="008B71CE">
      <w:pPr>
        <w:spacing w:after="0" w:line="240" w:lineRule="auto"/>
        <w:jc w:val="center"/>
        <w:rPr>
          <w:rFonts w:ascii="Times New Roman" w:hAnsi="Times New Roman" w:cs="Times New Roman"/>
          <w:b/>
          <w:sz w:val="24"/>
          <w:szCs w:val="24"/>
        </w:rPr>
      </w:pPr>
    </w:p>
    <w:p w:rsidR="009E1F4E" w:rsidRPr="009B2591" w:rsidRDefault="009E1F4E" w:rsidP="008B71CE">
      <w:pPr>
        <w:spacing w:after="0" w:line="240" w:lineRule="auto"/>
        <w:rPr>
          <w:rFonts w:ascii="Times New Roman" w:hAnsi="Times New Roman" w:cs="Times New Roman"/>
          <w:sz w:val="24"/>
          <w:szCs w:val="24"/>
        </w:rPr>
      </w:pP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No: </w:t>
      </w:r>
      <w:r w:rsidR="007B5BE1">
        <w:rPr>
          <w:rFonts w:ascii="Times New Roman" w:hAnsi="Times New Roman" w:cs="Times New Roman"/>
          <w:sz w:val="24"/>
          <w:szCs w:val="24"/>
        </w:rPr>
        <w:t>9</w:t>
      </w:r>
      <w:r w:rsidR="00225ECE">
        <w:rPr>
          <w:rFonts w:ascii="Times New Roman" w:hAnsi="Times New Roman" w:cs="Times New Roman"/>
          <w:sz w:val="24"/>
          <w:szCs w:val="24"/>
        </w:rPr>
        <w:t>8</w:t>
      </w:r>
      <w:r w:rsidR="00CD2951">
        <w:rPr>
          <w:rFonts w:ascii="Times New Roman" w:hAnsi="Times New Roman" w:cs="Times New Roman"/>
          <w:sz w:val="24"/>
          <w:szCs w:val="24"/>
        </w:rPr>
        <w:t>79</w:t>
      </w:r>
      <w:r w:rsidR="00045E04" w:rsidRPr="009B2591">
        <w:rPr>
          <w:rFonts w:ascii="Times New Roman" w:hAnsi="Times New Roman" w:cs="Times New Roman"/>
          <w:sz w:val="24"/>
          <w:szCs w:val="24"/>
        </w:rPr>
        <w:t xml:space="preserve">  </w:t>
      </w:r>
      <w:r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AE21D1" w:rsidRPr="009B2591">
        <w:rPr>
          <w:rFonts w:ascii="Times New Roman" w:hAnsi="Times New Roman" w:cs="Times New Roman"/>
          <w:b/>
          <w:sz w:val="24"/>
          <w:szCs w:val="24"/>
        </w:rPr>
        <w:t xml:space="preserve">  </w:t>
      </w:r>
      <w:r w:rsidR="00A53F57" w:rsidRPr="009B2591">
        <w:rPr>
          <w:rFonts w:ascii="Times New Roman" w:hAnsi="Times New Roman" w:cs="Times New Roman"/>
          <w:b/>
          <w:sz w:val="24"/>
          <w:szCs w:val="24"/>
        </w:rPr>
        <w:t xml:space="preserve">  </w:t>
      </w:r>
      <w:r w:rsidR="00CB0D01" w:rsidRPr="009B2591">
        <w:rPr>
          <w:rFonts w:ascii="Times New Roman" w:hAnsi="Times New Roman" w:cs="Times New Roman"/>
          <w:b/>
          <w:sz w:val="24"/>
          <w:szCs w:val="24"/>
        </w:rPr>
        <w:t xml:space="preserve">      </w:t>
      </w:r>
      <w:r w:rsidR="00676142" w:rsidRPr="009B2591">
        <w:rPr>
          <w:rFonts w:ascii="Times New Roman" w:hAnsi="Times New Roman" w:cs="Times New Roman"/>
          <w:b/>
          <w:sz w:val="24"/>
          <w:szCs w:val="24"/>
        </w:rPr>
        <w:t xml:space="preserve"> </w:t>
      </w:r>
      <w:r w:rsidR="002E160B" w:rsidRPr="009B2591">
        <w:rPr>
          <w:rFonts w:ascii="Times New Roman" w:hAnsi="Times New Roman" w:cs="Times New Roman"/>
          <w:b/>
          <w:sz w:val="24"/>
          <w:szCs w:val="24"/>
        </w:rPr>
        <w:t xml:space="preserve">   </w:t>
      </w:r>
      <w:r w:rsidRPr="009B2591">
        <w:rPr>
          <w:rFonts w:ascii="Times New Roman" w:hAnsi="Times New Roman" w:cs="Times New Roman"/>
          <w:b/>
          <w:sz w:val="24"/>
          <w:szCs w:val="24"/>
        </w:rPr>
        <w:t xml:space="preserve">Karar </w:t>
      </w:r>
      <w:r w:rsidR="00BD3100" w:rsidRPr="009B2591">
        <w:rPr>
          <w:rFonts w:ascii="Times New Roman" w:hAnsi="Times New Roman" w:cs="Times New Roman"/>
          <w:b/>
          <w:sz w:val="24"/>
          <w:szCs w:val="24"/>
        </w:rPr>
        <w:t xml:space="preserve">Tarihi: </w:t>
      </w:r>
      <w:r w:rsidR="00225ECE">
        <w:rPr>
          <w:rFonts w:ascii="Times New Roman" w:hAnsi="Times New Roman" w:cs="Times New Roman"/>
          <w:sz w:val="24"/>
          <w:szCs w:val="24"/>
        </w:rPr>
        <w:t>24</w:t>
      </w:r>
      <w:r w:rsidRPr="009B2591">
        <w:rPr>
          <w:rFonts w:ascii="Times New Roman" w:hAnsi="Times New Roman" w:cs="Times New Roman"/>
          <w:sz w:val="24"/>
          <w:szCs w:val="24"/>
        </w:rPr>
        <w:t>/</w:t>
      </w:r>
      <w:r w:rsidR="007B5BE1">
        <w:rPr>
          <w:rFonts w:ascii="Times New Roman" w:hAnsi="Times New Roman" w:cs="Times New Roman"/>
          <w:sz w:val="24"/>
          <w:szCs w:val="24"/>
        </w:rPr>
        <w:t>12</w:t>
      </w:r>
      <w:r w:rsidR="00AE21D1" w:rsidRPr="009B2591">
        <w:rPr>
          <w:rFonts w:ascii="Times New Roman" w:hAnsi="Times New Roman" w:cs="Times New Roman"/>
          <w:sz w:val="24"/>
          <w:szCs w:val="24"/>
        </w:rPr>
        <w:t>/2020</w:t>
      </w:r>
    </w:p>
    <w:p w:rsidR="009E1F4E" w:rsidRDefault="009E1F4E" w:rsidP="008B71CE">
      <w:pPr>
        <w:spacing w:after="0" w:line="240" w:lineRule="auto"/>
        <w:rPr>
          <w:rFonts w:ascii="Times New Roman" w:hAnsi="Times New Roman" w:cs="Times New Roman"/>
          <w:sz w:val="24"/>
          <w:szCs w:val="24"/>
        </w:rPr>
      </w:pPr>
    </w:p>
    <w:p w:rsidR="007B5BE1" w:rsidRDefault="007B5BE1" w:rsidP="008B71CE">
      <w:pPr>
        <w:spacing w:after="0" w:line="240" w:lineRule="auto"/>
        <w:rPr>
          <w:rFonts w:ascii="Times New Roman" w:hAnsi="Times New Roman" w:cs="Times New Roman"/>
          <w:sz w:val="24"/>
          <w:szCs w:val="24"/>
        </w:rPr>
      </w:pPr>
    </w:p>
    <w:p w:rsidR="00602722" w:rsidRPr="00602722" w:rsidRDefault="00325839" w:rsidP="00602722">
      <w:pPr>
        <w:spacing w:after="0" w:line="240" w:lineRule="auto"/>
        <w:jc w:val="both"/>
        <w:rPr>
          <w:rFonts w:ascii="Times New Roman" w:eastAsia="Times New Roman" w:hAnsi="Times New Roman" w:cs="Times New Roman"/>
          <w:bCs/>
          <w:sz w:val="24"/>
          <w:szCs w:val="24"/>
          <w:lang w:eastAsia="tr-TR"/>
        </w:rPr>
      </w:pPr>
      <w:r>
        <w:rPr>
          <w:rFonts w:ascii="Times New Roman" w:hAnsi="Times New Roman" w:cs="Times New Roman"/>
          <w:sz w:val="24"/>
          <w:szCs w:val="24"/>
        </w:rPr>
        <w:t xml:space="preserve">      </w:t>
      </w:r>
      <w:r w:rsidR="00602722">
        <w:rPr>
          <w:rFonts w:ascii="Times New Roman" w:hAnsi="Times New Roman" w:cs="Times New Roman"/>
          <w:sz w:val="24"/>
          <w:szCs w:val="24"/>
        </w:rPr>
        <w:t xml:space="preserve">  </w:t>
      </w:r>
      <w:r w:rsidRPr="007F089A">
        <w:rPr>
          <w:rFonts w:ascii="Times New Roman" w:hAnsi="Times New Roman" w:cs="Times New Roman"/>
          <w:sz w:val="24"/>
          <w:szCs w:val="24"/>
        </w:rPr>
        <w:t xml:space="preserve">Enerji Piyasası Düzenleme Kurulunun </w:t>
      </w:r>
      <w:r w:rsidR="00225ECE">
        <w:rPr>
          <w:rFonts w:ascii="Times New Roman" w:hAnsi="Times New Roman" w:cs="Times New Roman"/>
          <w:sz w:val="24"/>
          <w:szCs w:val="24"/>
        </w:rPr>
        <w:t>24</w:t>
      </w:r>
      <w:r w:rsidRPr="007F089A">
        <w:rPr>
          <w:rFonts w:ascii="Times New Roman" w:hAnsi="Times New Roman" w:cs="Times New Roman"/>
          <w:sz w:val="24"/>
          <w:szCs w:val="24"/>
        </w:rPr>
        <w:t>/1</w:t>
      </w:r>
      <w:r>
        <w:rPr>
          <w:rFonts w:ascii="Times New Roman" w:hAnsi="Times New Roman" w:cs="Times New Roman"/>
          <w:sz w:val="24"/>
          <w:szCs w:val="24"/>
        </w:rPr>
        <w:t>2</w:t>
      </w:r>
      <w:r w:rsidRPr="007F089A">
        <w:rPr>
          <w:rFonts w:ascii="Times New Roman" w:hAnsi="Times New Roman" w:cs="Times New Roman"/>
          <w:sz w:val="24"/>
          <w:szCs w:val="24"/>
        </w:rPr>
        <w:t>/2020 tarihli toplantısında;</w:t>
      </w:r>
      <w:r w:rsidR="00225ECE" w:rsidRPr="00225ECE">
        <w:rPr>
          <w:rFonts w:ascii="Times New Roman" w:eastAsia="Times New Roman" w:hAnsi="Times New Roman" w:cs="Times New Roman"/>
          <w:bCs/>
          <w:sz w:val="24"/>
          <w:szCs w:val="24"/>
          <w:lang w:eastAsia="tr-TR"/>
        </w:rPr>
        <w:t xml:space="preserve"> </w:t>
      </w:r>
      <w:r w:rsidR="00602722" w:rsidRPr="00602722">
        <w:rPr>
          <w:rFonts w:ascii="Times New Roman" w:eastAsia="Times New Roman" w:hAnsi="Times New Roman" w:cs="Times New Roman"/>
          <w:bCs/>
          <w:sz w:val="24"/>
          <w:szCs w:val="24"/>
          <w:lang w:eastAsia="tr-TR"/>
        </w:rPr>
        <w:t xml:space="preserve">Elektrik Piyasasında Lisanssız Elektrik Üretim Yönetmeliği kapsamında 10 kW üstü lisanssız güneş enerjisine dayalı elektrik üretim tesisleri için elektrik dağıtım şirketleri tarafından yapılacak proje onay ve kabul işlemleri hakkında 2021 yılı için aşağıdaki bedellerin belirlenmesine, </w:t>
      </w:r>
    </w:p>
    <w:p w:rsidR="00602722" w:rsidRPr="00602722" w:rsidRDefault="00602722" w:rsidP="00602722">
      <w:pPr>
        <w:spacing w:after="0" w:line="240" w:lineRule="auto"/>
        <w:jc w:val="both"/>
        <w:rPr>
          <w:rFonts w:ascii="Times New Roman" w:eastAsia="Times New Roman" w:hAnsi="Times New Roman" w:cs="Times New Roman"/>
          <w:bCs/>
          <w:sz w:val="24"/>
          <w:szCs w:val="24"/>
          <w:lang w:eastAsia="tr-TR"/>
        </w:rPr>
      </w:pPr>
    </w:p>
    <w:p w:rsidR="00602722" w:rsidRPr="00602722" w:rsidRDefault="00602722" w:rsidP="00602722">
      <w:pPr>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Pr="00602722">
        <w:rPr>
          <w:rFonts w:ascii="Times New Roman" w:eastAsia="Times New Roman" w:hAnsi="Times New Roman" w:cs="Times New Roman"/>
          <w:bCs/>
          <w:sz w:val="24"/>
          <w:szCs w:val="24"/>
          <w:lang w:eastAsia="tr-TR"/>
        </w:rPr>
        <w:t>karar ver</w:t>
      </w:r>
      <w:r>
        <w:rPr>
          <w:rFonts w:ascii="Times New Roman" w:eastAsia="Times New Roman" w:hAnsi="Times New Roman" w:cs="Times New Roman"/>
          <w:bCs/>
          <w:sz w:val="24"/>
          <w:szCs w:val="24"/>
          <w:lang w:eastAsia="tr-TR"/>
        </w:rPr>
        <w:t>il</w:t>
      </w:r>
      <w:r w:rsidRPr="00602722">
        <w:rPr>
          <w:rFonts w:ascii="Times New Roman" w:eastAsia="Times New Roman" w:hAnsi="Times New Roman" w:cs="Times New Roman"/>
          <w:bCs/>
          <w:sz w:val="24"/>
          <w:szCs w:val="24"/>
          <w:lang w:eastAsia="tr-TR"/>
        </w:rPr>
        <w:t>miştir.</w:t>
      </w:r>
    </w:p>
    <w:p w:rsidR="00602722" w:rsidRPr="00602722" w:rsidRDefault="00602722" w:rsidP="00602722">
      <w:pPr>
        <w:spacing w:after="0" w:line="240" w:lineRule="auto"/>
        <w:jc w:val="both"/>
        <w:rPr>
          <w:rFonts w:ascii="Times New Roman" w:eastAsia="Times New Roman" w:hAnsi="Times New Roman" w:cs="Times New Roman"/>
          <w:bCs/>
          <w:sz w:val="24"/>
          <w:szCs w:val="24"/>
          <w:lang w:eastAsia="tr-TR"/>
        </w:rPr>
      </w:pPr>
    </w:p>
    <w:tbl>
      <w:tblPr>
        <w:tblW w:w="9488" w:type="dxa"/>
        <w:tblLook w:val="04A0" w:firstRow="1" w:lastRow="0" w:firstColumn="1" w:lastColumn="0" w:noHBand="0" w:noVBand="1"/>
      </w:tblPr>
      <w:tblGrid>
        <w:gridCol w:w="2636"/>
        <w:gridCol w:w="2032"/>
        <w:gridCol w:w="2578"/>
        <w:gridCol w:w="2242"/>
      </w:tblGrid>
      <w:tr w:rsidR="00602722" w:rsidRPr="00602722" w:rsidTr="00FC1891">
        <w:trPr>
          <w:trHeight w:val="720"/>
        </w:trPr>
        <w:tc>
          <w:tcPr>
            <w:tcW w:w="9488" w:type="dxa"/>
            <w:gridSpan w:val="4"/>
            <w:tcBorders>
              <w:top w:val="single" w:sz="8" w:space="0" w:color="auto"/>
              <w:left w:val="single" w:sz="8" w:space="0" w:color="auto"/>
              <w:bottom w:val="single" w:sz="8" w:space="0" w:color="auto"/>
              <w:right w:val="single" w:sz="8" w:space="0" w:color="000000"/>
            </w:tcBorders>
            <w:shd w:val="clear" w:color="000000" w:fill="FFFFFF"/>
            <w:vAlign w:val="center"/>
            <w:hideMark/>
          </w:tcPr>
          <w:p w:rsidR="00602722" w:rsidRPr="00602722" w:rsidRDefault="00602722" w:rsidP="00EE567F">
            <w:pPr>
              <w:spacing w:after="0" w:line="240" w:lineRule="auto"/>
              <w:jc w:val="center"/>
              <w:rPr>
                <w:rFonts w:ascii="Times New Roman" w:eastAsia="Times New Roman" w:hAnsi="Times New Roman" w:cs="Times New Roman"/>
                <w:b/>
                <w:bCs/>
                <w:sz w:val="24"/>
                <w:szCs w:val="24"/>
                <w:lang w:val="en-US" w:eastAsia="tr-TR"/>
              </w:rPr>
            </w:pPr>
            <w:r w:rsidRPr="00602722">
              <w:rPr>
                <w:rFonts w:ascii="Times New Roman" w:eastAsia="Times New Roman" w:hAnsi="Times New Roman" w:cs="Times New Roman"/>
                <w:b/>
                <w:bCs/>
                <w:sz w:val="24"/>
                <w:szCs w:val="24"/>
                <w:lang w:val="en-US" w:eastAsia="tr-TR"/>
              </w:rPr>
              <w:t>GÜNEŞ ENERJİSİNE DAYALI LİSANSSIZ ELEKTRİK ÜRETİM TESİSLERİ PROJE ONAY VE KABUL BEDELLERİ</w:t>
            </w:r>
          </w:p>
        </w:tc>
      </w:tr>
      <w:tr w:rsidR="00602722" w:rsidRPr="00602722" w:rsidTr="00FC1891">
        <w:trPr>
          <w:trHeight w:val="735"/>
        </w:trPr>
        <w:tc>
          <w:tcPr>
            <w:tcW w:w="2636" w:type="dxa"/>
            <w:tcBorders>
              <w:top w:val="nil"/>
              <w:left w:val="single" w:sz="8" w:space="0" w:color="000000"/>
              <w:bottom w:val="single" w:sz="8" w:space="0" w:color="000000"/>
              <w:right w:val="single" w:sz="8" w:space="0" w:color="000000"/>
            </w:tcBorders>
            <w:shd w:val="clear" w:color="000000" w:fill="FFFFFF"/>
            <w:vAlign w:val="center"/>
            <w:hideMark/>
          </w:tcPr>
          <w:p w:rsidR="00602722" w:rsidRPr="00602722" w:rsidRDefault="00602722" w:rsidP="00602722">
            <w:pPr>
              <w:spacing w:after="0" w:line="240" w:lineRule="auto"/>
              <w:jc w:val="both"/>
              <w:rPr>
                <w:rFonts w:ascii="Times New Roman" w:eastAsia="Times New Roman" w:hAnsi="Times New Roman" w:cs="Times New Roman"/>
                <w:b/>
                <w:bCs/>
                <w:sz w:val="24"/>
                <w:szCs w:val="24"/>
                <w:lang w:val="en-US" w:eastAsia="tr-TR"/>
              </w:rPr>
            </w:pPr>
            <w:r w:rsidRPr="00602722">
              <w:rPr>
                <w:rFonts w:ascii="Times New Roman" w:eastAsia="Times New Roman" w:hAnsi="Times New Roman" w:cs="Times New Roman"/>
                <w:b/>
                <w:bCs/>
                <w:sz w:val="24"/>
                <w:szCs w:val="24"/>
                <w:lang w:val="en-US" w:eastAsia="tr-TR"/>
              </w:rPr>
              <w:t>LÜY KAPSAMINDA GES TESİSLERİNİN PROJE ONAY BEDELİ</w:t>
            </w:r>
          </w:p>
        </w:tc>
        <w:tc>
          <w:tcPr>
            <w:tcW w:w="2032" w:type="dxa"/>
            <w:tcBorders>
              <w:top w:val="nil"/>
              <w:left w:val="nil"/>
              <w:bottom w:val="single" w:sz="8" w:space="0" w:color="000000"/>
              <w:right w:val="single" w:sz="8" w:space="0" w:color="000000"/>
            </w:tcBorders>
            <w:shd w:val="clear" w:color="000000" w:fill="FFFFFF"/>
            <w:vAlign w:val="center"/>
            <w:hideMark/>
          </w:tcPr>
          <w:p w:rsidR="00602722" w:rsidRPr="00602722" w:rsidRDefault="00602722" w:rsidP="00EE567F">
            <w:pPr>
              <w:spacing w:after="0" w:line="240" w:lineRule="auto"/>
              <w:jc w:val="center"/>
              <w:rPr>
                <w:rFonts w:ascii="Times New Roman" w:eastAsia="Times New Roman" w:hAnsi="Times New Roman" w:cs="Times New Roman"/>
                <w:b/>
                <w:bCs/>
                <w:sz w:val="24"/>
                <w:szCs w:val="24"/>
                <w:lang w:val="en-US" w:eastAsia="tr-TR"/>
              </w:rPr>
            </w:pPr>
            <w:r w:rsidRPr="00602722">
              <w:rPr>
                <w:rFonts w:ascii="Times New Roman" w:eastAsia="Times New Roman" w:hAnsi="Times New Roman" w:cs="Times New Roman"/>
                <w:b/>
                <w:bCs/>
                <w:sz w:val="24"/>
                <w:szCs w:val="24"/>
                <w:lang w:val="en-US" w:eastAsia="tr-TR"/>
              </w:rPr>
              <w:t>BEDEL TL</w:t>
            </w:r>
            <w:r w:rsidR="0040731C">
              <w:rPr>
                <w:rFonts w:ascii="Times New Roman" w:eastAsia="Times New Roman" w:hAnsi="Times New Roman" w:cs="Times New Roman"/>
                <w:b/>
                <w:bCs/>
                <w:sz w:val="24"/>
                <w:szCs w:val="24"/>
                <w:lang w:val="en-US" w:eastAsia="tr-TR"/>
              </w:rPr>
              <w:t xml:space="preserve"> </w:t>
            </w:r>
            <w:r w:rsidRPr="00602722">
              <w:rPr>
                <w:rFonts w:ascii="Times New Roman" w:eastAsia="Times New Roman" w:hAnsi="Times New Roman" w:cs="Times New Roman"/>
                <w:b/>
                <w:bCs/>
                <w:sz w:val="24"/>
                <w:szCs w:val="24"/>
                <w:lang w:val="en-US" w:eastAsia="tr-TR"/>
              </w:rPr>
              <w:t>(KDV hariç)</w:t>
            </w:r>
          </w:p>
        </w:tc>
        <w:tc>
          <w:tcPr>
            <w:tcW w:w="2578" w:type="dxa"/>
            <w:tcBorders>
              <w:top w:val="nil"/>
              <w:left w:val="nil"/>
              <w:bottom w:val="single" w:sz="8" w:space="0" w:color="000000"/>
              <w:right w:val="single" w:sz="8" w:space="0" w:color="000000"/>
            </w:tcBorders>
            <w:shd w:val="clear" w:color="000000" w:fill="FFFFFF"/>
            <w:vAlign w:val="center"/>
            <w:hideMark/>
          </w:tcPr>
          <w:p w:rsidR="00602722" w:rsidRPr="00602722" w:rsidRDefault="00602722" w:rsidP="00602722">
            <w:pPr>
              <w:spacing w:after="0" w:line="240" w:lineRule="auto"/>
              <w:jc w:val="both"/>
              <w:rPr>
                <w:rFonts w:ascii="Times New Roman" w:eastAsia="Times New Roman" w:hAnsi="Times New Roman" w:cs="Times New Roman"/>
                <w:b/>
                <w:bCs/>
                <w:sz w:val="24"/>
                <w:szCs w:val="24"/>
                <w:lang w:val="en-US" w:eastAsia="tr-TR"/>
              </w:rPr>
            </w:pPr>
            <w:r w:rsidRPr="00602722">
              <w:rPr>
                <w:rFonts w:ascii="Times New Roman" w:eastAsia="Times New Roman" w:hAnsi="Times New Roman" w:cs="Times New Roman"/>
                <w:b/>
                <w:bCs/>
                <w:sz w:val="24"/>
                <w:szCs w:val="24"/>
                <w:lang w:val="en-US" w:eastAsia="tr-TR"/>
              </w:rPr>
              <w:t xml:space="preserve">LÜY KAPSAMINDA GES TESİSLERİNİN KABUL BEDELLERİ </w:t>
            </w:r>
          </w:p>
        </w:tc>
        <w:tc>
          <w:tcPr>
            <w:tcW w:w="2242" w:type="dxa"/>
            <w:tcBorders>
              <w:top w:val="nil"/>
              <w:left w:val="nil"/>
              <w:bottom w:val="single" w:sz="8" w:space="0" w:color="000000"/>
              <w:right w:val="single" w:sz="8" w:space="0" w:color="000000"/>
            </w:tcBorders>
            <w:shd w:val="clear" w:color="000000" w:fill="FFFFFF"/>
            <w:vAlign w:val="center"/>
            <w:hideMark/>
          </w:tcPr>
          <w:p w:rsidR="00602722" w:rsidRPr="00602722" w:rsidRDefault="00602722" w:rsidP="00EE567F">
            <w:pPr>
              <w:spacing w:after="0" w:line="240" w:lineRule="auto"/>
              <w:jc w:val="center"/>
              <w:rPr>
                <w:rFonts w:ascii="Times New Roman" w:eastAsia="Times New Roman" w:hAnsi="Times New Roman" w:cs="Times New Roman"/>
                <w:b/>
                <w:bCs/>
                <w:sz w:val="24"/>
                <w:szCs w:val="24"/>
                <w:lang w:val="en-US" w:eastAsia="tr-TR"/>
              </w:rPr>
            </w:pPr>
            <w:r w:rsidRPr="00602722">
              <w:rPr>
                <w:rFonts w:ascii="Times New Roman" w:eastAsia="Times New Roman" w:hAnsi="Times New Roman" w:cs="Times New Roman"/>
                <w:b/>
                <w:bCs/>
                <w:sz w:val="24"/>
                <w:szCs w:val="24"/>
                <w:lang w:val="en-US" w:eastAsia="tr-TR"/>
              </w:rPr>
              <w:t>BEDEL TL (KDV hariç)</w:t>
            </w:r>
          </w:p>
        </w:tc>
      </w:tr>
      <w:tr w:rsidR="00602722" w:rsidRPr="00602722" w:rsidTr="00FC1891">
        <w:trPr>
          <w:trHeight w:val="915"/>
        </w:trPr>
        <w:tc>
          <w:tcPr>
            <w:tcW w:w="2636" w:type="dxa"/>
            <w:tcBorders>
              <w:top w:val="nil"/>
              <w:left w:val="single" w:sz="8" w:space="0" w:color="000000"/>
              <w:bottom w:val="single" w:sz="8" w:space="0" w:color="000000"/>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10 kWe - 100 kWe (100 kWe dahil) LÜY Kapsamında GES Üretim Tesislerinin Elektrik Proje Onayı</w:t>
            </w:r>
          </w:p>
        </w:tc>
        <w:tc>
          <w:tcPr>
            <w:tcW w:w="2032" w:type="dxa"/>
            <w:tcBorders>
              <w:top w:val="nil"/>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309,4</w:t>
            </w:r>
          </w:p>
        </w:tc>
        <w:tc>
          <w:tcPr>
            <w:tcW w:w="2578" w:type="dxa"/>
            <w:tcBorders>
              <w:top w:val="nil"/>
              <w:left w:val="nil"/>
              <w:bottom w:val="single" w:sz="8" w:space="0" w:color="000000"/>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10 kWe - 100 kWe (100 kWe dahil) LÜY Kapsamında GES Üretim Tesislerinin Kabul Bedeli</w:t>
            </w:r>
          </w:p>
        </w:tc>
        <w:tc>
          <w:tcPr>
            <w:tcW w:w="2242" w:type="dxa"/>
            <w:tcBorders>
              <w:top w:val="nil"/>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588,7</w:t>
            </w:r>
          </w:p>
        </w:tc>
      </w:tr>
      <w:tr w:rsidR="00602722" w:rsidRPr="00602722" w:rsidTr="00FC1891">
        <w:trPr>
          <w:trHeight w:val="915"/>
        </w:trPr>
        <w:tc>
          <w:tcPr>
            <w:tcW w:w="2636" w:type="dxa"/>
            <w:tcBorders>
              <w:top w:val="nil"/>
              <w:left w:val="single" w:sz="8" w:space="0" w:color="000000"/>
              <w:bottom w:val="single" w:sz="8" w:space="0" w:color="000000"/>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100 kWe - 300 kWe (300 kWe dahil) LÜY Kapsamında GES Üretim Tesislerinin Elektrik Proje Onayı</w:t>
            </w:r>
          </w:p>
        </w:tc>
        <w:tc>
          <w:tcPr>
            <w:tcW w:w="2032" w:type="dxa"/>
            <w:tcBorders>
              <w:top w:val="nil"/>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1177,4</w:t>
            </w:r>
          </w:p>
        </w:tc>
        <w:tc>
          <w:tcPr>
            <w:tcW w:w="2578" w:type="dxa"/>
            <w:tcBorders>
              <w:top w:val="nil"/>
              <w:left w:val="nil"/>
              <w:bottom w:val="single" w:sz="8" w:space="0" w:color="000000"/>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100 kWe- 300 kWe (300 kWe dahil) LÜY kapsamında GES Üretim Tesislerinin Kabul Bedeli</w:t>
            </w:r>
          </w:p>
        </w:tc>
        <w:tc>
          <w:tcPr>
            <w:tcW w:w="2242" w:type="dxa"/>
            <w:tcBorders>
              <w:top w:val="nil"/>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1701,0</w:t>
            </w:r>
          </w:p>
        </w:tc>
      </w:tr>
      <w:tr w:rsidR="00602722" w:rsidRPr="00602722" w:rsidTr="00FC1891">
        <w:trPr>
          <w:trHeight w:val="915"/>
        </w:trPr>
        <w:tc>
          <w:tcPr>
            <w:tcW w:w="2636" w:type="dxa"/>
            <w:tcBorders>
              <w:top w:val="nil"/>
              <w:left w:val="single" w:sz="8" w:space="0" w:color="000000"/>
              <w:bottom w:val="single" w:sz="8" w:space="0" w:color="000000"/>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300 kWe - 500 kWe (500 kWe dahil) LÜY Kapsamında GES Üretim Tesislerinin Elektrik Proje Onayı</w:t>
            </w:r>
          </w:p>
        </w:tc>
        <w:tc>
          <w:tcPr>
            <w:tcW w:w="2032" w:type="dxa"/>
            <w:tcBorders>
              <w:top w:val="nil"/>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2518,9</w:t>
            </w:r>
          </w:p>
        </w:tc>
        <w:tc>
          <w:tcPr>
            <w:tcW w:w="2578" w:type="dxa"/>
            <w:tcBorders>
              <w:top w:val="nil"/>
              <w:left w:val="nil"/>
              <w:bottom w:val="single" w:sz="8" w:space="0" w:color="000000"/>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300 kWe- 500 kWe (500 kWe dahil) LÜY kapsamında GES Üretim Tesislerinin Kabul Bedeli</w:t>
            </w:r>
          </w:p>
        </w:tc>
        <w:tc>
          <w:tcPr>
            <w:tcW w:w="2242" w:type="dxa"/>
            <w:tcBorders>
              <w:top w:val="nil"/>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2570,1</w:t>
            </w:r>
          </w:p>
        </w:tc>
      </w:tr>
      <w:tr w:rsidR="00602722" w:rsidRPr="00602722" w:rsidTr="00FC1891">
        <w:trPr>
          <w:trHeight w:val="915"/>
        </w:trPr>
        <w:tc>
          <w:tcPr>
            <w:tcW w:w="2636" w:type="dxa"/>
            <w:tcBorders>
              <w:top w:val="nil"/>
              <w:left w:val="single" w:sz="8" w:space="0" w:color="000000"/>
              <w:bottom w:val="single" w:sz="4" w:space="0" w:color="auto"/>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500 kWe - 700 kWe ( 700 kWe dahil) LÜY Kapsamında GES Üretim Tesislerinin Elektrik Proje Onayı</w:t>
            </w:r>
          </w:p>
        </w:tc>
        <w:tc>
          <w:tcPr>
            <w:tcW w:w="2032" w:type="dxa"/>
            <w:tcBorders>
              <w:top w:val="nil"/>
              <w:left w:val="nil"/>
              <w:bottom w:val="single" w:sz="4" w:space="0" w:color="auto"/>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4154,3</w:t>
            </w:r>
          </w:p>
        </w:tc>
        <w:tc>
          <w:tcPr>
            <w:tcW w:w="2578" w:type="dxa"/>
            <w:tcBorders>
              <w:top w:val="nil"/>
              <w:left w:val="nil"/>
              <w:bottom w:val="single" w:sz="4" w:space="0" w:color="auto"/>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500 kWe- 700 kWe (700 kWe dahil) LÜY kapsamında GES Üretim Tesislerinin Kabul Bedeli</w:t>
            </w:r>
          </w:p>
        </w:tc>
        <w:tc>
          <w:tcPr>
            <w:tcW w:w="2242" w:type="dxa"/>
            <w:tcBorders>
              <w:top w:val="nil"/>
              <w:left w:val="nil"/>
              <w:bottom w:val="single" w:sz="4" w:space="0" w:color="auto"/>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4551,0</w:t>
            </w:r>
          </w:p>
        </w:tc>
      </w:tr>
      <w:tr w:rsidR="00602722" w:rsidRPr="00602722" w:rsidTr="00FC1891">
        <w:trPr>
          <w:trHeight w:val="915"/>
        </w:trPr>
        <w:tc>
          <w:tcPr>
            <w:tcW w:w="2636" w:type="dxa"/>
            <w:tcBorders>
              <w:top w:val="single" w:sz="4" w:space="0" w:color="auto"/>
              <w:left w:val="single" w:sz="4" w:space="0" w:color="auto"/>
              <w:bottom w:val="single" w:sz="4" w:space="0" w:color="auto"/>
              <w:right w:val="single" w:sz="4" w:space="0" w:color="auto"/>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700 kWe - 1000 kWe (1000 kWe hariç) LÜY Kapsamında GES Üretim Tesislerinin Elektrik Proje Onayı</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5728,4</w:t>
            </w:r>
          </w:p>
        </w:tc>
        <w:tc>
          <w:tcPr>
            <w:tcW w:w="2578" w:type="dxa"/>
            <w:tcBorders>
              <w:top w:val="single" w:sz="4" w:space="0" w:color="auto"/>
              <w:left w:val="single" w:sz="4" w:space="0" w:color="auto"/>
              <w:bottom w:val="single" w:sz="4" w:space="0" w:color="auto"/>
              <w:right w:val="single" w:sz="4" w:space="0" w:color="auto"/>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700 kWe - 1 MWe (1 MWe hariç) LÜY Kapsamında GES Üretim Tesislerinin Kabul Bedeli</w:t>
            </w:r>
          </w:p>
        </w:tc>
        <w:tc>
          <w:tcPr>
            <w:tcW w:w="2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5789,6</w:t>
            </w:r>
          </w:p>
        </w:tc>
      </w:tr>
      <w:tr w:rsidR="00602722" w:rsidRPr="00602722" w:rsidTr="00FC1891">
        <w:trPr>
          <w:trHeight w:val="2265"/>
        </w:trPr>
        <w:tc>
          <w:tcPr>
            <w:tcW w:w="2636" w:type="dxa"/>
            <w:tcBorders>
              <w:top w:val="single" w:sz="4" w:space="0" w:color="auto"/>
              <w:left w:val="single" w:sz="8" w:space="0" w:color="auto"/>
              <w:bottom w:val="single" w:sz="8" w:space="0" w:color="auto"/>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lastRenderedPageBreak/>
              <w:t>1 MWe üzeri LÜY Kapsamında GES Üretim Tesislerinin Beher MWe İçin Elektrik Proje Onayı; LÜY kapsamındaki 1 MWe üzeri GES üretim tesislerinde beher MWe için, 700 kWe - 1000 kWe indisindeki hizmet bedelinin %50'si oranında ilave proje onayı hizmet bedeli alınır.</w:t>
            </w:r>
          </w:p>
        </w:tc>
        <w:tc>
          <w:tcPr>
            <w:tcW w:w="2032" w:type="dxa"/>
            <w:tcBorders>
              <w:top w:val="single" w:sz="4" w:space="0" w:color="auto"/>
              <w:left w:val="nil"/>
              <w:bottom w:val="single" w:sz="8" w:space="0" w:color="000000"/>
              <w:right w:val="single" w:sz="8" w:space="0" w:color="000000"/>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2864,5</w:t>
            </w:r>
          </w:p>
        </w:tc>
        <w:tc>
          <w:tcPr>
            <w:tcW w:w="2578" w:type="dxa"/>
            <w:tcBorders>
              <w:top w:val="single" w:sz="4" w:space="0" w:color="auto"/>
              <w:left w:val="nil"/>
              <w:bottom w:val="single" w:sz="8" w:space="0" w:color="auto"/>
              <w:right w:val="single" w:sz="8" w:space="0" w:color="000000"/>
            </w:tcBorders>
            <w:shd w:val="clear" w:color="auto" w:fill="auto"/>
            <w:hideMark/>
          </w:tcPr>
          <w:p w:rsidR="00602722" w:rsidRPr="00602722" w:rsidRDefault="00602722" w:rsidP="00602722">
            <w:pPr>
              <w:spacing w:after="0" w:line="240" w:lineRule="auto"/>
              <w:jc w:val="both"/>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1 MWe üzeri LÜY Kapsamında GES Üretim Tesislerinin Beher MWe İçin Kabul Bedeli ; LÜY kapsamındaki 1 MWe üzeri GES üretim tesislerinde beher MWe için, 700 kWe - 1000 kWe indisindeki hizmet bedelinin %50'si oranında ilave kabul bedeli alınır.</w:t>
            </w:r>
          </w:p>
        </w:tc>
        <w:tc>
          <w:tcPr>
            <w:tcW w:w="2242" w:type="dxa"/>
            <w:tcBorders>
              <w:top w:val="single" w:sz="4" w:space="0" w:color="auto"/>
              <w:left w:val="nil"/>
              <w:bottom w:val="single" w:sz="8" w:space="0" w:color="auto"/>
              <w:right w:val="single" w:sz="8" w:space="0" w:color="auto"/>
            </w:tcBorders>
            <w:shd w:val="clear" w:color="auto" w:fill="auto"/>
            <w:vAlign w:val="center"/>
            <w:hideMark/>
          </w:tcPr>
          <w:p w:rsidR="00602722" w:rsidRPr="00602722" w:rsidRDefault="00602722" w:rsidP="00EE567F">
            <w:pPr>
              <w:spacing w:after="0" w:line="240" w:lineRule="auto"/>
              <w:jc w:val="center"/>
              <w:rPr>
                <w:rFonts w:ascii="Times New Roman" w:eastAsia="Times New Roman" w:hAnsi="Times New Roman" w:cs="Times New Roman"/>
                <w:bCs/>
                <w:sz w:val="24"/>
                <w:szCs w:val="24"/>
                <w:lang w:val="en-US" w:eastAsia="tr-TR"/>
              </w:rPr>
            </w:pPr>
            <w:r w:rsidRPr="00602722">
              <w:rPr>
                <w:rFonts w:ascii="Times New Roman" w:eastAsia="Times New Roman" w:hAnsi="Times New Roman" w:cs="Times New Roman"/>
                <w:bCs/>
                <w:sz w:val="24"/>
                <w:szCs w:val="24"/>
                <w:lang w:val="en-US" w:eastAsia="tr-TR"/>
              </w:rPr>
              <w:t>2895,1</w:t>
            </w:r>
          </w:p>
        </w:tc>
      </w:tr>
    </w:tbl>
    <w:p w:rsidR="00602722" w:rsidRPr="00602722" w:rsidRDefault="00602722" w:rsidP="00602722">
      <w:pPr>
        <w:spacing w:after="0" w:line="240" w:lineRule="auto"/>
        <w:jc w:val="both"/>
        <w:rPr>
          <w:rFonts w:ascii="Times New Roman" w:eastAsia="Times New Roman" w:hAnsi="Times New Roman" w:cs="Times New Roman"/>
          <w:b/>
          <w:bCs/>
          <w:sz w:val="24"/>
          <w:szCs w:val="24"/>
          <w:lang w:eastAsia="tr-TR"/>
        </w:rPr>
      </w:pPr>
    </w:p>
    <w:p w:rsidR="00602722" w:rsidRPr="00602722" w:rsidRDefault="00602722" w:rsidP="00602722">
      <w:pPr>
        <w:spacing w:after="0" w:line="240" w:lineRule="auto"/>
        <w:jc w:val="both"/>
        <w:rPr>
          <w:rFonts w:ascii="Times New Roman" w:eastAsia="Times New Roman" w:hAnsi="Times New Roman" w:cs="Times New Roman"/>
          <w:bCs/>
          <w:sz w:val="24"/>
          <w:szCs w:val="24"/>
          <w:lang w:eastAsia="tr-TR"/>
        </w:rPr>
      </w:pPr>
    </w:p>
    <w:p w:rsidR="00225ECE" w:rsidRPr="00225ECE" w:rsidRDefault="00225ECE" w:rsidP="00983CA9">
      <w:pPr>
        <w:spacing w:after="0" w:line="240" w:lineRule="auto"/>
        <w:jc w:val="both"/>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p>
    <w:p w:rsidR="00225ECE" w:rsidRPr="00225ECE" w:rsidRDefault="00225ECE" w:rsidP="00225ECE">
      <w:pPr>
        <w:spacing w:after="0" w:line="240" w:lineRule="auto"/>
        <w:rPr>
          <w:rFonts w:ascii="Times New Roman" w:hAnsi="Times New Roman" w:cs="Times New Roman"/>
          <w:sz w:val="24"/>
          <w:szCs w:val="24"/>
        </w:rPr>
      </w:pPr>
      <w:r w:rsidRPr="00225ECE">
        <w:rPr>
          <w:rFonts w:ascii="Times New Roman" w:hAnsi="Times New Roman" w:cs="Times New Roman"/>
          <w:sz w:val="24"/>
          <w:szCs w:val="24"/>
        </w:rPr>
        <w:t xml:space="preserve"> </w:t>
      </w:r>
    </w:p>
    <w:p w:rsidR="00490592" w:rsidRPr="00490592" w:rsidRDefault="00490592" w:rsidP="00490592">
      <w:pPr>
        <w:spacing w:after="0" w:line="240" w:lineRule="auto"/>
        <w:rPr>
          <w:rFonts w:ascii="Times New Roman" w:hAnsi="Times New Roman" w:cs="Times New Roman"/>
          <w:b/>
          <w:bCs/>
          <w:sz w:val="24"/>
          <w:szCs w:val="24"/>
        </w:rPr>
      </w:pPr>
    </w:p>
    <w:p w:rsidR="00490592" w:rsidRPr="00490592" w:rsidRDefault="00490592" w:rsidP="00490592">
      <w:pPr>
        <w:spacing w:after="0" w:line="240" w:lineRule="auto"/>
        <w:rPr>
          <w:rFonts w:ascii="Times New Roman" w:hAnsi="Times New Roman" w:cs="Times New Roman"/>
          <w:bCs/>
          <w:sz w:val="24"/>
          <w:szCs w:val="24"/>
        </w:rPr>
      </w:pPr>
    </w:p>
    <w:bookmarkEnd w:id="0"/>
    <w:p w:rsidR="00B130D2" w:rsidRPr="00B130D2" w:rsidRDefault="00B130D2" w:rsidP="00815749">
      <w:pPr>
        <w:tabs>
          <w:tab w:val="left" w:pos="9105"/>
        </w:tabs>
        <w:autoSpaceDE w:val="0"/>
        <w:autoSpaceDN w:val="0"/>
        <w:adjustRightInd w:val="0"/>
        <w:spacing w:after="0" w:line="360" w:lineRule="auto"/>
        <w:ind w:left="9105"/>
        <w:jc w:val="both"/>
        <w:rPr>
          <w:rFonts w:ascii="Times New Roman" w:eastAsia="Times New Roman" w:hAnsi="Times New Roman" w:cs="Times New Roman"/>
          <w:sz w:val="24"/>
          <w:szCs w:val="24"/>
          <w:lang w:eastAsia="tr-TR"/>
        </w:rPr>
      </w:pPr>
      <w:r w:rsidRPr="00B130D2">
        <w:rPr>
          <w:rFonts w:ascii="Times New Roman" w:eastAsia="Times New Roman" w:hAnsi="Times New Roman" w:cs="Times New Roman"/>
          <w:sz w:val="24"/>
          <w:szCs w:val="24"/>
          <w:lang w:eastAsia="tr-TR"/>
        </w:rPr>
        <w:tab/>
        <w:t xml:space="preserve">      </w:t>
      </w:r>
    </w:p>
    <w:p w:rsidR="00DE3A29" w:rsidRPr="009B2591" w:rsidRDefault="00DE3A29" w:rsidP="005965CC">
      <w:pPr>
        <w:spacing w:after="0" w:line="240" w:lineRule="auto"/>
        <w:ind w:firstLine="709"/>
        <w:jc w:val="both"/>
        <w:rPr>
          <w:rFonts w:ascii="Times New Roman" w:hAnsi="Times New Roman" w:cs="Times New Roman"/>
          <w:sz w:val="24"/>
          <w:szCs w:val="24"/>
        </w:rPr>
      </w:pPr>
    </w:p>
    <w:sectPr w:rsidR="00DE3A29" w:rsidRPr="009B2591" w:rsidSect="004C2D6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9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55" w:rsidRDefault="00625F55" w:rsidP="00B7441A">
      <w:pPr>
        <w:spacing w:after="0" w:line="240" w:lineRule="auto"/>
      </w:pPr>
      <w:r>
        <w:separator/>
      </w:r>
    </w:p>
  </w:endnote>
  <w:endnote w:type="continuationSeparator" w:id="0">
    <w:p w:rsidR="00625F55" w:rsidRDefault="00625F55" w:rsidP="00B7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Yu Gothic UI"/>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4" w:rsidRDefault="0061463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989907"/>
      <w:docPartObj>
        <w:docPartGallery w:val="Page Numbers (Bottom of Page)"/>
        <w:docPartUnique/>
      </w:docPartObj>
    </w:sdtPr>
    <w:sdtEndPr/>
    <w:sdtContent>
      <w:p w:rsidR="00F47372" w:rsidRDefault="00F47372">
        <w:pPr>
          <w:pStyle w:val="AltBilgi"/>
          <w:jc w:val="right"/>
        </w:pPr>
        <w:r>
          <w:fldChar w:fldCharType="begin"/>
        </w:r>
        <w:r>
          <w:instrText>PAGE   \* MERGEFORMAT</w:instrText>
        </w:r>
        <w:r>
          <w:fldChar w:fldCharType="separate"/>
        </w:r>
        <w:r w:rsidR="00614634">
          <w:rPr>
            <w:noProof/>
          </w:rPr>
          <w:t>2</w:t>
        </w:r>
        <w:r>
          <w:fldChar w:fldCharType="end"/>
        </w:r>
      </w:p>
    </w:sdtContent>
  </w:sdt>
  <w:p w:rsidR="00F47372" w:rsidRDefault="00F4737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4" w:rsidRDefault="006146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55" w:rsidRDefault="00625F55" w:rsidP="00B7441A">
      <w:pPr>
        <w:spacing w:after="0" w:line="240" w:lineRule="auto"/>
      </w:pPr>
      <w:r>
        <w:separator/>
      </w:r>
    </w:p>
  </w:footnote>
  <w:footnote w:type="continuationSeparator" w:id="0">
    <w:p w:rsidR="00625F55" w:rsidRDefault="00625F55" w:rsidP="00B74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4" w:rsidRDefault="0061463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4" w:rsidRDefault="0061463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634" w:rsidRDefault="00614634">
    <w:pPr>
      <w:pStyle w:val="stBilgi"/>
    </w:pPr>
    <w:r>
      <w:rPr>
        <w:sz w:val="24"/>
        <w:szCs w:val="24"/>
        <w:highlight w:val="yellow"/>
      </w:rPr>
      <w:t>29 Aralık 2020 tarihli ve 31349 sayılı Resmi Gazete</w:t>
    </w:r>
    <w:bookmarkStart w:id="1" w:name="_GoBack"/>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A24"/>
    <w:multiLevelType w:val="hybridMultilevel"/>
    <w:tmpl w:val="CB9A6184"/>
    <w:lvl w:ilvl="0" w:tplc="83F4881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1662FE"/>
    <w:multiLevelType w:val="hybridMultilevel"/>
    <w:tmpl w:val="0ABE9268"/>
    <w:lvl w:ilvl="0" w:tplc="B1581E90">
      <w:start w:val="1"/>
      <w:numFmt w:val="bullet"/>
      <w:lvlText w:val="­"/>
      <w:lvlJc w:val="left"/>
      <w:pPr>
        <w:ind w:left="1425" w:hanging="360"/>
      </w:pPr>
      <w:rPr>
        <w:rFonts w:ascii="Courier New" w:hAnsi="Courier New"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2" w15:restartNumberingAfterBreak="0">
    <w:nsid w:val="128F3B2F"/>
    <w:multiLevelType w:val="hybridMultilevel"/>
    <w:tmpl w:val="44E0CD3E"/>
    <w:lvl w:ilvl="0" w:tplc="67DE3B5A">
      <w:start w:val="1"/>
      <w:numFmt w:val="decimal"/>
      <w:lvlText w:val="%1)"/>
      <w:lvlJc w:val="left"/>
      <w:pPr>
        <w:ind w:left="786" w:hanging="360"/>
      </w:pPr>
      <w:rPr>
        <w:rFonts w:ascii="Times New Roman" w:hAnsi="Times New Roman" w:cs="Times New Roman" w:hint="default"/>
        <w:sz w:val="24"/>
        <w:szCs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235E0BC7"/>
    <w:multiLevelType w:val="hybridMultilevel"/>
    <w:tmpl w:val="6FB8619E"/>
    <w:lvl w:ilvl="0" w:tplc="588A2CD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A936C7"/>
    <w:multiLevelType w:val="hybridMultilevel"/>
    <w:tmpl w:val="BF2A5A10"/>
    <w:lvl w:ilvl="0" w:tplc="D8B05D6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06F42A4"/>
    <w:multiLevelType w:val="hybridMultilevel"/>
    <w:tmpl w:val="882467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B1F5678"/>
    <w:multiLevelType w:val="hybridMultilevel"/>
    <w:tmpl w:val="6868EFBA"/>
    <w:lvl w:ilvl="0" w:tplc="D4D6A19C">
      <w:start w:val="1"/>
      <w:numFmt w:val="bullet"/>
      <w:lvlText w:val="-"/>
      <w:lvlJc w:val="left"/>
      <w:pPr>
        <w:ind w:left="1425" w:hanging="360"/>
      </w:pPr>
      <w:rPr>
        <w:rFonts w:ascii="Times New Roman" w:eastAsia="Times New Roman" w:hAnsi="Times New Roman" w:cs="Times New Roman" w:hint="default"/>
      </w:rPr>
    </w:lvl>
    <w:lvl w:ilvl="1" w:tplc="041F0003">
      <w:start w:val="1"/>
      <w:numFmt w:val="bullet"/>
      <w:lvlText w:val="o"/>
      <w:lvlJc w:val="left"/>
      <w:pPr>
        <w:ind w:left="2145" w:hanging="360"/>
      </w:pPr>
      <w:rPr>
        <w:rFonts w:ascii="Courier New" w:hAnsi="Courier New" w:cs="Courier New" w:hint="default"/>
      </w:rPr>
    </w:lvl>
    <w:lvl w:ilvl="2" w:tplc="041F0005">
      <w:start w:val="1"/>
      <w:numFmt w:val="bullet"/>
      <w:lvlText w:val=""/>
      <w:lvlJc w:val="left"/>
      <w:pPr>
        <w:ind w:left="2865" w:hanging="360"/>
      </w:pPr>
      <w:rPr>
        <w:rFonts w:ascii="Wingdings" w:hAnsi="Wingdings" w:hint="default"/>
      </w:rPr>
    </w:lvl>
    <w:lvl w:ilvl="3" w:tplc="041F0001">
      <w:start w:val="1"/>
      <w:numFmt w:val="bullet"/>
      <w:lvlText w:val=""/>
      <w:lvlJc w:val="left"/>
      <w:pPr>
        <w:ind w:left="3585" w:hanging="360"/>
      </w:pPr>
      <w:rPr>
        <w:rFonts w:ascii="Symbol" w:hAnsi="Symbol" w:hint="default"/>
      </w:rPr>
    </w:lvl>
    <w:lvl w:ilvl="4" w:tplc="041F0003">
      <w:start w:val="1"/>
      <w:numFmt w:val="bullet"/>
      <w:lvlText w:val="o"/>
      <w:lvlJc w:val="left"/>
      <w:pPr>
        <w:ind w:left="4305" w:hanging="360"/>
      </w:pPr>
      <w:rPr>
        <w:rFonts w:ascii="Courier New" w:hAnsi="Courier New" w:cs="Courier New" w:hint="default"/>
      </w:rPr>
    </w:lvl>
    <w:lvl w:ilvl="5" w:tplc="041F0005">
      <w:start w:val="1"/>
      <w:numFmt w:val="bullet"/>
      <w:lvlText w:val=""/>
      <w:lvlJc w:val="left"/>
      <w:pPr>
        <w:ind w:left="5025" w:hanging="360"/>
      </w:pPr>
      <w:rPr>
        <w:rFonts w:ascii="Wingdings" w:hAnsi="Wingdings" w:hint="default"/>
      </w:rPr>
    </w:lvl>
    <w:lvl w:ilvl="6" w:tplc="041F0001">
      <w:start w:val="1"/>
      <w:numFmt w:val="bullet"/>
      <w:lvlText w:val=""/>
      <w:lvlJc w:val="left"/>
      <w:pPr>
        <w:ind w:left="5745" w:hanging="360"/>
      </w:pPr>
      <w:rPr>
        <w:rFonts w:ascii="Symbol" w:hAnsi="Symbol" w:hint="default"/>
      </w:rPr>
    </w:lvl>
    <w:lvl w:ilvl="7" w:tplc="041F0003">
      <w:start w:val="1"/>
      <w:numFmt w:val="bullet"/>
      <w:lvlText w:val="o"/>
      <w:lvlJc w:val="left"/>
      <w:pPr>
        <w:ind w:left="6465" w:hanging="360"/>
      </w:pPr>
      <w:rPr>
        <w:rFonts w:ascii="Courier New" w:hAnsi="Courier New" w:cs="Courier New" w:hint="default"/>
      </w:rPr>
    </w:lvl>
    <w:lvl w:ilvl="8" w:tplc="041F0005">
      <w:start w:val="1"/>
      <w:numFmt w:val="bullet"/>
      <w:lvlText w:val=""/>
      <w:lvlJc w:val="left"/>
      <w:pPr>
        <w:ind w:left="7185" w:hanging="360"/>
      </w:pPr>
      <w:rPr>
        <w:rFonts w:ascii="Wingdings" w:hAnsi="Wingdings" w:hint="default"/>
      </w:rPr>
    </w:lvl>
  </w:abstractNum>
  <w:abstractNum w:abstractNumId="7" w15:restartNumberingAfterBreak="0">
    <w:nsid w:val="45092C9E"/>
    <w:multiLevelType w:val="hybridMultilevel"/>
    <w:tmpl w:val="FE1C1CCA"/>
    <w:lvl w:ilvl="0" w:tplc="BA26F4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6155DE7"/>
    <w:multiLevelType w:val="hybridMultilevel"/>
    <w:tmpl w:val="F7204572"/>
    <w:lvl w:ilvl="0" w:tplc="97763312">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15:restartNumberingAfterBreak="0">
    <w:nsid w:val="479557BF"/>
    <w:multiLevelType w:val="hybridMultilevel"/>
    <w:tmpl w:val="6562C3CE"/>
    <w:lvl w:ilvl="0" w:tplc="1C7E7B6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72852DD2"/>
    <w:multiLevelType w:val="hybridMultilevel"/>
    <w:tmpl w:val="8A1492C0"/>
    <w:lvl w:ilvl="0" w:tplc="372619A4">
      <w:start w:val="1"/>
      <mc:AlternateContent>
        <mc:Choice Requires="w14">
          <w:numFmt w:val="custom" w:format="a, ç, ĝ, ..."/>
        </mc:Choice>
        <mc:Fallback>
          <w:numFmt w:val="decimal"/>
        </mc:Fallback>
      </mc:AlternateContent>
      <w:lvlText w:val="%1)"/>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6B12F95"/>
    <w:multiLevelType w:val="hybridMultilevel"/>
    <w:tmpl w:val="58529278"/>
    <w:lvl w:ilvl="0" w:tplc="7D2EC176">
      <w:start w:val="1"/>
      <w:numFmt w:val="lowerLetter"/>
      <w:lvlText w:val="%1)"/>
      <w:lvlJc w:val="left"/>
      <w:pPr>
        <w:ind w:left="1068" w:hanging="360"/>
      </w:pPr>
      <w:rPr>
        <w:rFonts w:hint="default"/>
        <w:b/>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7"/>
  </w:num>
  <w:num w:numId="5">
    <w:abstractNumId w:val="11"/>
  </w:num>
  <w:num w:numId="6">
    <w:abstractNumId w:val="9"/>
  </w:num>
  <w:num w:numId="7">
    <w:abstractNumId w:val="6"/>
  </w:num>
  <w:num w:numId="8">
    <w:abstractNumId w:val="1"/>
  </w:num>
  <w:num w:numId="9">
    <w:abstractNumId w:val="8"/>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47"/>
    <w:rsid w:val="00045E04"/>
    <w:rsid w:val="00046AE1"/>
    <w:rsid w:val="00054F59"/>
    <w:rsid w:val="00063891"/>
    <w:rsid w:val="00072C3A"/>
    <w:rsid w:val="000760E2"/>
    <w:rsid w:val="0009555A"/>
    <w:rsid w:val="000A7FE3"/>
    <w:rsid w:val="000B2F33"/>
    <w:rsid w:val="000F39F1"/>
    <w:rsid w:val="001004B3"/>
    <w:rsid w:val="00120A6A"/>
    <w:rsid w:val="00120AC3"/>
    <w:rsid w:val="001329D7"/>
    <w:rsid w:val="00150832"/>
    <w:rsid w:val="00151F37"/>
    <w:rsid w:val="001537B0"/>
    <w:rsid w:val="0016223A"/>
    <w:rsid w:val="0016343A"/>
    <w:rsid w:val="00182BBE"/>
    <w:rsid w:val="00182F28"/>
    <w:rsid w:val="001B2B5D"/>
    <w:rsid w:val="001B7F6E"/>
    <w:rsid w:val="001C284C"/>
    <w:rsid w:val="001C702C"/>
    <w:rsid w:val="001E4C7A"/>
    <w:rsid w:val="00213334"/>
    <w:rsid w:val="00225ECE"/>
    <w:rsid w:val="002472F0"/>
    <w:rsid w:val="002504CF"/>
    <w:rsid w:val="002564C7"/>
    <w:rsid w:val="00256EFF"/>
    <w:rsid w:val="0025769D"/>
    <w:rsid w:val="00273A04"/>
    <w:rsid w:val="00285ED6"/>
    <w:rsid w:val="002E160B"/>
    <w:rsid w:val="00325839"/>
    <w:rsid w:val="00325CBC"/>
    <w:rsid w:val="00343EFF"/>
    <w:rsid w:val="00390B87"/>
    <w:rsid w:val="00391307"/>
    <w:rsid w:val="00395225"/>
    <w:rsid w:val="00395B26"/>
    <w:rsid w:val="003A2C2A"/>
    <w:rsid w:val="00400008"/>
    <w:rsid w:val="00402CD7"/>
    <w:rsid w:val="0040731C"/>
    <w:rsid w:val="00430F71"/>
    <w:rsid w:val="004345CF"/>
    <w:rsid w:val="00444D21"/>
    <w:rsid w:val="00467C7F"/>
    <w:rsid w:val="00490592"/>
    <w:rsid w:val="00494547"/>
    <w:rsid w:val="004B79BF"/>
    <w:rsid w:val="004C2D6F"/>
    <w:rsid w:val="004C766C"/>
    <w:rsid w:val="004D0F7D"/>
    <w:rsid w:val="0053586F"/>
    <w:rsid w:val="00540654"/>
    <w:rsid w:val="00546041"/>
    <w:rsid w:val="00565E82"/>
    <w:rsid w:val="0058322C"/>
    <w:rsid w:val="005965CC"/>
    <w:rsid w:val="005978A1"/>
    <w:rsid w:val="005A6097"/>
    <w:rsid w:val="005C4142"/>
    <w:rsid w:val="005D53B8"/>
    <w:rsid w:val="005E390A"/>
    <w:rsid w:val="005F0737"/>
    <w:rsid w:val="005F176B"/>
    <w:rsid w:val="00602722"/>
    <w:rsid w:val="00614634"/>
    <w:rsid w:val="006179AD"/>
    <w:rsid w:val="00625F55"/>
    <w:rsid w:val="006325E8"/>
    <w:rsid w:val="00676142"/>
    <w:rsid w:val="006B03DB"/>
    <w:rsid w:val="006B0578"/>
    <w:rsid w:val="006D4AC7"/>
    <w:rsid w:val="006D5592"/>
    <w:rsid w:val="00726AB9"/>
    <w:rsid w:val="007B5BE1"/>
    <w:rsid w:val="007E08A2"/>
    <w:rsid w:val="00815749"/>
    <w:rsid w:val="008167B9"/>
    <w:rsid w:val="00826267"/>
    <w:rsid w:val="008370BB"/>
    <w:rsid w:val="008442E7"/>
    <w:rsid w:val="00862D00"/>
    <w:rsid w:val="00864A88"/>
    <w:rsid w:val="008875FF"/>
    <w:rsid w:val="008A17F6"/>
    <w:rsid w:val="008B71CE"/>
    <w:rsid w:val="008E08CB"/>
    <w:rsid w:val="008E380A"/>
    <w:rsid w:val="008E4737"/>
    <w:rsid w:val="008F1ED5"/>
    <w:rsid w:val="009071D0"/>
    <w:rsid w:val="00934DC4"/>
    <w:rsid w:val="00983CA9"/>
    <w:rsid w:val="009A6337"/>
    <w:rsid w:val="009A680E"/>
    <w:rsid w:val="009A7E69"/>
    <w:rsid w:val="009B074E"/>
    <w:rsid w:val="009B2591"/>
    <w:rsid w:val="009E1F4E"/>
    <w:rsid w:val="009F7878"/>
    <w:rsid w:val="00A2310B"/>
    <w:rsid w:val="00A232A4"/>
    <w:rsid w:val="00A46A2A"/>
    <w:rsid w:val="00A53F57"/>
    <w:rsid w:val="00A55487"/>
    <w:rsid w:val="00A9649E"/>
    <w:rsid w:val="00AB274B"/>
    <w:rsid w:val="00AB4B9A"/>
    <w:rsid w:val="00AE21D1"/>
    <w:rsid w:val="00B023AD"/>
    <w:rsid w:val="00B130D2"/>
    <w:rsid w:val="00B2232E"/>
    <w:rsid w:val="00B60AB5"/>
    <w:rsid w:val="00B60AC1"/>
    <w:rsid w:val="00B7441A"/>
    <w:rsid w:val="00BA70C4"/>
    <w:rsid w:val="00BC10C6"/>
    <w:rsid w:val="00BD2E1B"/>
    <w:rsid w:val="00BD3100"/>
    <w:rsid w:val="00BE4224"/>
    <w:rsid w:val="00C010DC"/>
    <w:rsid w:val="00C0430D"/>
    <w:rsid w:val="00C51F98"/>
    <w:rsid w:val="00C52083"/>
    <w:rsid w:val="00C556D0"/>
    <w:rsid w:val="00C74F26"/>
    <w:rsid w:val="00C74F2C"/>
    <w:rsid w:val="00CB0D01"/>
    <w:rsid w:val="00CC650D"/>
    <w:rsid w:val="00CD2951"/>
    <w:rsid w:val="00CF1792"/>
    <w:rsid w:val="00D5769A"/>
    <w:rsid w:val="00D81EA9"/>
    <w:rsid w:val="00D95AF2"/>
    <w:rsid w:val="00DE0EC2"/>
    <w:rsid w:val="00DE37D5"/>
    <w:rsid w:val="00DE3A29"/>
    <w:rsid w:val="00DF6B46"/>
    <w:rsid w:val="00E73A6E"/>
    <w:rsid w:val="00E767BB"/>
    <w:rsid w:val="00E95E54"/>
    <w:rsid w:val="00EA5173"/>
    <w:rsid w:val="00EB6108"/>
    <w:rsid w:val="00EE567F"/>
    <w:rsid w:val="00F02E8F"/>
    <w:rsid w:val="00F042C3"/>
    <w:rsid w:val="00F325A8"/>
    <w:rsid w:val="00F47372"/>
    <w:rsid w:val="00F8254D"/>
    <w:rsid w:val="00F9743F"/>
    <w:rsid w:val="00FA4416"/>
    <w:rsid w:val="00FC0A5F"/>
    <w:rsid w:val="00FE2F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96809E-95CA-493C-9E75-36BC0693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A6A"/>
  </w:style>
  <w:style w:type="paragraph" w:styleId="Balk2">
    <w:name w:val="heading 2"/>
    <w:basedOn w:val="Normal"/>
    <w:next w:val="Normal"/>
    <w:link w:val="Balk2Char"/>
    <w:uiPriority w:val="9"/>
    <w:semiHidden/>
    <w:unhideWhenUsed/>
    <w:qFormat/>
    <w:rsid w:val="00045E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BalkBold">
    <w:name w:val="Orta Başlık Bold"/>
    <w:rsid w:val="00120A6A"/>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120A6A"/>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BalonMetni">
    <w:name w:val="Balloon Text"/>
    <w:basedOn w:val="Normal"/>
    <w:link w:val="BalonMetniChar"/>
    <w:uiPriority w:val="99"/>
    <w:semiHidden/>
    <w:unhideWhenUsed/>
    <w:rsid w:val="00120A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20A6A"/>
    <w:rPr>
      <w:rFonts w:ascii="Tahoma" w:hAnsi="Tahoma" w:cs="Tahoma"/>
      <w:sz w:val="16"/>
      <w:szCs w:val="16"/>
    </w:rPr>
  </w:style>
  <w:style w:type="paragraph" w:styleId="ListeParagraf">
    <w:name w:val="List Paragraph"/>
    <w:basedOn w:val="Normal"/>
    <w:uiPriority w:val="34"/>
    <w:qFormat/>
    <w:rsid w:val="00BA70C4"/>
    <w:pPr>
      <w:ind w:left="720"/>
      <w:contextualSpacing/>
    </w:pPr>
  </w:style>
  <w:style w:type="numbering" w:customStyle="1" w:styleId="ListeYok1">
    <w:name w:val="Liste Yok1"/>
    <w:next w:val="ListeYok"/>
    <w:uiPriority w:val="99"/>
    <w:semiHidden/>
    <w:unhideWhenUsed/>
    <w:rsid w:val="000760E2"/>
  </w:style>
  <w:style w:type="table" w:styleId="TabloKlavuzu">
    <w:name w:val="Table Grid"/>
    <w:basedOn w:val="NormalTablo"/>
    <w:uiPriority w:val="59"/>
    <w:rsid w:val="00076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rsid w:val="000760E2"/>
    <w:pPr>
      <w:spacing w:after="0" w:line="240" w:lineRule="auto"/>
      <w:ind w:firstLine="709"/>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0760E2"/>
    <w:rPr>
      <w:rFonts w:ascii="Times New Roman" w:eastAsia="Times New Roman" w:hAnsi="Times New Roman" w:cs="Times New Roman"/>
      <w:sz w:val="20"/>
      <w:szCs w:val="20"/>
      <w:lang w:eastAsia="tr-TR"/>
    </w:rPr>
  </w:style>
  <w:style w:type="character" w:styleId="Kpr">
    <w:name w:val="Hyperlink"/>
    <w:rsid w:val="000760E2"/>
    <w:rPr>
      <w:color w:val="0000FF"/>
      <w:u w:val="single"/>
    </w:rPr>
  </w:style>
  <w:style w:type="paragraph" w:styleId="GvdeMetni">
    <w:name w:val="Body Text"/>
    <w:basedOn w:val="Normal"/>
    <w:link w:val="GvdeMetniChar"/>
    <w:rsid w:val="000760E2"/>
    <w:pPr>
      <w:spacing w:after="120"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rsid w:val="000760E2"/>
    <w:rPr>
      <w:rFonts w:ascii="Times New Roman" w:eastAsia="Times New Roman" w:hAnsi="Times New Roman" w:cs="Times New Roman"/>
      <w:sz w:val="24"/>
      <w:szCs w:val="24"/>
      <w:lang w:eastAsia="tr-TR"/>
    </w:rPr>
  </w:style>
  <w:style w:type="paragraph" w:styleId="DipnotMetni">
    <w:name w:val="footnote text"/>
    <w:basedOn w:val="Normal"/>
    <w:link w:val="DipnotMetniChar"/>
    <w:rsid w:val="000760E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DipnotMetniChar">
    <w:name w:val="Dipnot Metni Char"/>
    <w:basedOn w:val="VarsaylanParagrafYazTipi"/>
    <w:link w:val="DipnotMetni"/>
    <w:rsid w:val="000760E2"/>
    <w:rPr>
      <w:rFonts w:ascii="Times New Roman" w:eastAsia="Times New Roman" w:hAnsi="Times New Roman" w:cs="Times New Roman"/>
      <w:sz w:val="20"/>
      <w:szCs w:val="20"/>
    </w:rPr>
  </w:style>
  <w:style w:type="character" w:styleId="DipnotBavurusu">
    <w:name w:val="footnote reference"/>
    <w:rsid w:val="000760E2"/>
    <w:rPr>
      <w:vertAlign w:val="superscript"/>
    </w:rPr>
  </w:style>
  <w:style w:type="paragraph" w:styleId="GvdeMetniGirintisi3">
    <w:name w:val="Body Text Indent 3"/>
    <w:basedOn w:val="Normal"/>
    <w:link w:val="GvdeMetniGirintisi3Char"/>
    <w:rsid w:val="000760E2"/>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0760E2"/>
    <w:rPr>
      <w:rFonts w:ascii="Times New Roman" w:eastAsia="Times New Roman" w:hAnsi="Times New Roman" w:cs="Times New Roman"/>
      <w:sz w:val="16"/>
      <w:szCs w:val="16"/>
      <w:lang w:eastAsia="tr-TR"/>
    </w:rPr>
  </w:style>
  <w:style w:type="paragraph" w:styleId="KonuBal">
    <w:name w:val="Title"/>
    <w:basedOn w:val="Normal"/>
    <w:link w:val="KonuBalChar"/>
    <w:qFormat/>
    <w:rsid w:val="000760E2"/>
    <w:pPr>
      <w:spacing w:after="0" w:line="240" w:lineRule="auto"/>
      <w:jc w:val="center"/>
    </w:pPr>
    <w:rPr>
      <w:rFonts w:ascii="Arial" w:eastAsia="Times New Roman" w:hAnsi="Arial" w:cs="Times New Roman"/>
      <w:b/>
      <w:sz w:val="24"/>
      <w:szCs w:val="20"/>
      <w:lang w:val="x-none" w:eastAsia="x-none"/>
    </w:rPr>
  </w:style>
  <w:style w:type="character" w:customStyle="1" w:styleId="KonuBalChar">
    <w:name w:val="Konu Başlığı Char"/>
    <w:basedOn w:val="VarsaylanParagrafYazTipi"/>
    <w:link w:val="KonuBal"/>
    <w:rsid w:val="000760E2"/>
    <w:rPr>
      <w:rFonts w:ascii="Arial" w:eastAsia="Times New Roman" w:hAnsi="Arial" w:cs="Times New Roman"/>
      <w:b/>
      <w:sz w:val="24"/>
      <w:szCs w:val="20"/>
      <w:lang w:val="x-none" w:eastAsia="x-none"/>
    </w:rPr>
  </w:style>
  <w:style w:type="paragraph" w:styleId="GvdeMetni3">
    <w:name w:val="Body Text 3"/>
    <w:basedOn w:val="Normal"/>
    <w:link w:val="GvdeMetni3Char"/>
    <w:rsid w:val="000760E2"/>
    <w:pPr>
      <w:spacing w:after="120" w:line="240" w:lineRule="auto"/>
    </w:pPr>
    <w:rPr>
      <w:rFonts w:ascii="Times New Roman" w:eastAsia="Times New Roman" w:hAnsi="Times New Roman" w:cs="Times New Roman"/>
      <w:sz w:val="16"/>
      <w:szCs w:val="16"/>
      <w:lang w:eastAsia="tr-TR"/>
    </w:rPr>
  </w:style>
  <w:style w:type="character" w:customStyle="1" w:styleId="GvdeMetni3Char">
    <w:name w:val="Gövde Metni 3 Char"/>
    <w:basedOn w:val="VarsaylanParagrafYazTipi"/>
    <w:link w:val="GvdeMetni3"/>
    <w:rsid w:val="000760E2"/>
    <w:rPr>
      <w:rFonts w:ascii="Times New Roman" w:eastAsia="Times New Roman" w:hAnsi="Times New Roman" w:cs="Times New Roman"/>
      <w:sz w:val="16"/>
      <w:szCs w:val="16"/>
      <w:lang w:eastAsia="tr-TR"/>
    </w:rPr>
  </w:style>
  <w:style w:type="paragraph" w:styleId="AltBilgi">
    <w:name w:val="footer"/>
    <w:basedOn w:val="Normal"/>
    <w:link w:val="AltBilgiChar"/>
    <w:uiPriority w:val="99"/>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AltBilgiChar">
    <w:name w:val="Alt Bilgi Char"/>
    <w:basedOn w:val="VarsaylanParagrafYazTipi"/>
    <w:link w:val="AltBilgi"/>
    <w:uiPriority w:val="99"/>
    <w:rsid w:val="000760E2"/>
    <w:rPr>
      <w:rFonts w:ascii="Times New Roman" w:eastAsia="Times New Roman" w:hAnsi="Times New Roman" w:cs="Times New Roman"/>
      <w:sz w:val="20"/>
      <w:szCs w:val="20"/>
      <w:lang w:eastAsia="tr-TR"/>
    </w:rPr>
  </w:style>
  <w:style w:type="character" w:styleId="SayfaNumaras">
    <w:name w:val="page number"/>
    <w:basedOn w:val="VarsaylanParagrafYazTipi"/>
    <w:rsid w:val="000760E2"/>
  </w:style>
  <w:style w:type="paragraph" w:styleId="stBilgi">
    <w:name w:val="header"/>
    <w:aliases w:val="Üstbilgi Char Char Char Char,Üstbilgi Char Char Char Char Char Char Char,Üstbilgi2 Char,Üstbilgi Char Char Char Char Char Char Char Char Char Char,Üstbilgi Char Char Char Char Char Char Char Char Char C Char"/>
    <w:basedOn w:val="Normal"/>
    <w:link w:val="stBilgiChar"/>
    <w:qFormat/>
    <w:rsid w:val="000760E2"/>
    <w:pPr>
      <w:tabs>
        <w:tab w:val="center" w:pos="4536"/>
        <w:tab w:val="right" w:pos="9072"/>
      </w:tabs>
      <w:spacing w:after="0" w:line="240" w:lineRule="auto"/>
    </w:pPr>
    <w:rPr>
      <w:rFonts w:ascii="Times New Roman" w:eastAsia="Times New Roman" w:hAnsi="Times New Roman" w:cs="Times New Roman"/>
      <w:sz w:val="20"/>
      <w:szCs w:val="20"/>
      <w:lang w:eastAsia="tr-TR"/>
    </w:rPr>
  </w:style>
  <w:style w:type="character" w:customStyle="1" w:styleId="stBilgiChar">
    <w:name w:val="Üst Bilgi Char"/>
    <w:aliases w:val="Üstbilgi Char Char Char Char Char,Üstbilgi Char Char Char Char Char Char Char Char,Üstbilgi2 Char Char,Üstbilgi Char Char Char Char Char Char Char Char Char Char Char,Üstbilgi Char Char Char Char Char Char Char Char Char C Char Char"/>
    <w:basedOn w:val="VarsaylanParagrafYazTipi"/>
    <w:link w:val="stBilgi"/>
    <w:rsid w:val="000760E2"/>
    <w:rPr>
      <w:rFonts w:ascii="Times New Roman" w:eastAsia="Times New Roman" w:hAnsi="Times New Roman" w:cs="Times New Roman"/>
      <w:sz w:val="20"/>
      <w:szCs w:val="20"/>
      <w:lang w:eastAsia="tr-TR"/>
    </w:rPr>
  </w:style>
  <w:style w:type="paragraph" w:styleId="HTMLncedenBiimlendirilmi">
    <w:name w:val="HTML Preformatted"/>
    <w:basedOn w:val="Normal"/>
    <w:link w:val="HTMLncedenBiimlendirilmiChar"/>
    <w:rsid w:val="0007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rsid w:val="000760E2"/>
    <w:rPr>
      <w:rFonts w:ascii="Courier New" w:eastAsia="Times New Roman" w:hAnsi="Courier New" w:cs="Courier New"/>
      <w:sz w:val="20"/>
      <w:szCs w:val="20"/>
      <w:lang w:eastAsia="tr-TR"/>
    </w:rPr>
  </w:style>
  <w:style w:type="paragraph" w:styleId="GvdeMetni2">
    <w:name w:val="Body Text 2"/>
    <w:basedOn w:val="Normal"/>
    <w:link w:val="GvdeMetni2Char"/>
    <w:rsid w:val="000760E2"/>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rsid w:val="000760E2"/>
    <w:rPr>
      <w:rFonts w:ascii="Times New Roman" w:eastAsia="Times New Roman" w:hAnsi="Times New Roman" w:cs="Times New Roman"/>
      <w:sz w:val="20"/>
      <w:szCs w:val="20"/>
      <w:lang w:eastAsia="tr-TR"/>
    </w:rPr>
  </w:style>
  <w:style w:type="paragraph" w:styleId="NormalWeb">
    <w:name w:val="Normal (Web)"/>
    <w:aliases w:val="Normal (Web) Char Char,Normal (Web) Char Char Char Char,Normal (Web) Char Char Char,Char Char Char Char Char Char,Char"/>
    <w:basedOn w:val="Normal"/>
    <w:link w:val="NormalWebChar"/>
    <w:qFormat/>
    <w:rsid w:val="000760E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style31">
    <w:name w:val="style31"/>
    <w:rsid w:val="000760E2"/>
    <w:rPr>
      <w:sz w:val="21"/>
      <w:szCs w:val="21"/>
    </w:rPr>
  </w:style>
  <w:style w:type="paragraph" w:customStyle="1" w:styleId="3-NormalYaz">
    <w:name w:val="3-Normal Yazı"/>
    <w:next w:val="Normal"/>
    <w:rsid w:val="000760E2"/>
    <w:pPr>
      <w:tabs>
        <w:tab w:val="left" w:pos="566"/>
      </w:tabs>
      <w:spacing w:after="0" w:line="240" w:lineRule="auto"/>
      <w:jc w:val="both"/>
    </w:pPr>
    <w:rPr>
      <w:rFonts w:ascii="Times New Roman" w:eastAsia="ヒラギノ明朝 Pro W3" w:hAnsi="Times" w:cs="Times New Roman"/>
      <w:sz w:val="19"/>
      <w:szCs w:val="20"/>
    </w:rPr>
  </w:style>
  <w:style w:type="character" w:customStyle="1" w:styleId="stbilgiChar1">
    <w:name w:val="Üstbilgi Char1"/>
    <w:basedOn w:val="VarsaylanParagrafYazTipi"/>
    <w:uiPriority w:val="99"/>
    <w:semiHidden/>
    <w:rsid w:val="005978A1"/>
    <w:rPr>
      <w:rFonts w:ascii="Times New Roman" w:eastAsia="Times New Roman" w:hAnsi="Times New Roman" w:cs="Times New Roman"/>
      <w:sz w:val="24"/>
      <w:szCs w:val="24"/>
      <w:lang w:eastAsia="tr-TR"/>
    </w:rPr>
  </w:style>
  <w:style w:type="paragraph" w:styleId="DzMetin">
    <w:name w:val="Plain Text"/>
    <w:basedOn w:val="Normal"/>
    <w:link w:val="DzMetinChar"/>
    <w:uiPriority w:val="99"/>
    <w:unhideWhenUsed/>
    <w:rsid w:val="008E4737"/>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8E4737"/>
    <w:rPr>
      <w:rFonts w:ascii="Calibri" w:eastAsia="Calibri" w:hAnsi="Calibri" w:cs="Times New Roman"/>
      <w:szCs w:val="21"/>
    </w:rPr>
  </w:style>
  <w:style w:type="paragraph" w:styleId="AralkYok">
    <w:name w:val="No Spacing"/>
    <w:uiPriority w:val="1"/>
    <w:qFormat/>
    <w:rsid w:val="00F47372"/>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customStyle="1" w:styleId="MaddeUstBaslik">
    <w:name w:val="Madde Ust Baslik"/>
    <w:basedOn w:val="Balk2"/>
    <w:next w:val="Normal"/>
    <w:rsid w:val="00045E04"/>
    <w:pPr>
      <w:keepLines w:val="0"/>
      <w:spacing w:before="0" w:line="240" w:lineRule="auto"/>
      <w:jc w:val="center"/>
    </w:pPr>
    <w:rPr>
      <w:rFonts w:ascii="Times New Roman" w:eastAsia="Times New Roman" w:hAnsi="Times New Roman" w:cs="Times New Roman"/>
      <w:color w:val="auto"/>
      <w:sz w:val="24"/>
      <w:szCs w:val="24"/>
    </w:rPr>
  </w:style>
  <w:style w:type="paragraph" w:customStyle="1" w:styleId="ChapterHeading">
    <w:name w:val="Chapter Heading"/>
    <w:basedOn w:val="Normal"/>
    <w:rsid w:val="00045E04"/>
    <w:pPr>
      <w:pageBreakBefore/>
      <w:widowControl w:val="0"/>
      <w:tabs>
        <w:tab w:val="num" w:pos="360"/>
      </w:tabs>
      <w:adjustRightInd w:val="0"/>
      <w:spacing w:before="360" w:after="240" w:line="360" w:lineRule="atLeast"/>
      <w:jc w:val="center"/>
    </w:pPr>
    <w:rPr>
      <w:rFonts w:ascii="Times New Roman" w:eastAsia="Times New Roman" w:hAnsi="Times New Roman" w:cs="Times New Roman"/>
      <w:b/>
      <w:w w:val="105"/>
      <w:sz w:val="32"/>
      <w:szCs w:val="24"/>
      <w:lang w:eastAsia="tr-TR"/>
    </w:rPr>
  </w:style>
  <w:style w:type="character" w:customStyle="1" w:styleId="Balk2Char">
    <w:name w:val="Başlık 2 Char"/>
    <w:basedOn w:val="VarsaylanParagrafYazTipi"/>
    <w:link w:val="Balk2"/>
    <w:uiPriority w:val="9"/>
    <w:semiHidden/>
    <w:rsid w:val="00045E04"/>
    <w:rPr>
      <w:rFonts w:asciiTheme="majorHAnsi" w:eastAsiaTheme="majorEastAsia" w:hAnsiTheme="majorHAnsi" w:cstheme="majorBidi"/>
      <w:b/>
      <w:bCs/>
      <w:color w:val="4F81BD" w:themeColor="accent1"/>
      <w:sz w:val="26"/>
      <w:szCs w:val="26"/>
    </w:rPr>
  </w:style>
  <w:style w:type="character" w:customStyle="1" w:styleId="NormalWebChar">
    <w:name w:val="Normal (Web) Char"/>
    <w:aliases w:val="Normal (Web) Char Char Char1,Normal (Web) Char Char Char Char Char,Normal (Web) Char Char Char Char1,Char Char Char Char Char Char Char,Char Char"/>
    <w:basedOn w:val="VarsaylanParagrafYazTipi"/>
    <w:link w:val="NormalWeb"/>
    <w:locked/>
    <w:rsid w:val="009071D0"/>
    <w:rPr>
      <w:rFonts w:ascii="Times New Roman" w:eastAsia="Times New Roman" w:hAnsi="Times New Roman" w:cs="Times New Roman"/>
      <w:color w:val="000000"/>
      <w:sz w:val="24"/>
      <w:szCs w:val="24"/>
      <w:lang w:eastAsia="tr-TR"/>
    </w:rPr>
  </w:style>
  <w:style w:type="paragraph" w:customStyle="1" w:styleId="Default">
    <w:name w:val="Default"/>
    <w:rsid w:val="009071D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41778">
      <w:bodyDiv w:val="1"/>
      <w:marLeft w:val="0"/>
      <w:marRight w:val="0"/>
      <w:marTop w:val="0"/>
      <w:marBottom w:val="0"/>
      <w:divBdr>
        <w:top w:val="none" w:sz="0" w:space="0" w:color="auto"/>
        <w:left w:val="none" w:sz="0" w:space="0" w:color="auto"/>
        <w:bottom w:val="none" w:sz="0" w:space="0" w:color="auto"/>
        <w:right w:val="none" w:sz="0" w:space="0" w:color="auto"/>
      </w:divBdr>
    </w:div>
    <w:div w:id="631249058">
      <w:bodyDiv w:val="1"/>
      <w:marLeft w:val="0"/>
      <w:marRight w:val="0"/>
      <w:marTop w:val="0"/>
      <w:marBottom w:val="0"/>
      <w:divBdr>
        <w:top w:val="none" w:sz="0" w:space="0" w:color="auto"/>
        <w:left w:val="none" w:sz="0" w:space="0" w:color="auto"/>
        <w:bottom w:val="none" w:sz="0" w:space="0" w:color="auto"/>
        <w:right w:val="none" w:sz="0" w:space="0" w:color="auto"/>
      </w:divBdr>
    </w:div>
    <w:div w:id="787357171">
      <w:bodyDiv w:val="1"/>
      <w:marLeft w:val="0"/>
      <w:marRight w:val="0"/>
      <w:marTop w:val="0"/>
      <w:marBottom w:val="0"/>
      <w:divBdr>
        <w:top w:val="none" w:sz="0" w:space="0" w:color="auto"/>
        <w:left w:val="none" w:sz="0" w:space="0" w:color="auto"/>
        <w:bottom w:val="none" w:sz="0" w:space="0" w:color="auto"/>
        <w:right w:val="none" w:sz="0" w:space="0" w:color="auto"/>
      </w:divBdr>
    </w:div>
    <w:div w:id="797530394">
      <w:bodyDiv w:val="1"/>
      <w:marLeft w:val="0"/>
      <w:marRight w:val="0"/>
      <w:marTop w:val="0"/>
      <w:marBottom w:val="0"/>
      <w:divBdr>
        <w:top w:val="none" w:sz="0" w:space="0" w:color="auto"/>
        <w:left w:val="none" w:sz="0" w:space="0" w:color="auto"/>
        <w:bottom w:val="none" w:sz="0" w:space="0" w:color="auto"/>
        <w:right w:val="none" w:sz="0" w:space="0" w:color="auto"/>
      </w:divBdr>
    </w:div>
    <w:div w:id="860971986">
      <w:bodyDiv w:val="1"/>
      <w:marLeft w:val="0"/>
      <w:marRight w:val="0"/>
      <w:marTop w:val="0"/>
      <w:marBottom w:val="0"/>
      <w:divBdr>
        <w:top w:val="none" w:sz="0" w:space="0" w:color="auto"/>
        <w:left w:val="none" w:sz="0" w:space="0" w:color="auto"/>
        <w:bottom w:val="none" w:sz="0" w:space="0" w:color="auto"/>
        <w:right w:val="none" w:sz="0" w:space="0" w:color="auto"/>
      </w:divBdr>
    </w:div>
    <w:div w:id="865481006">
      <w:bodyDiv w:val="1"/>
      <w:marLeft w:val="0"/>
      <w:marRight w:val="0"/>
      <w:marTop w:val="0"/>
      <w:marBottom w:val="0"/>
      <w:divBdr>
        <w:top w:val="none" w:sz="0" w:space="0" w:color="auto"/>
        <w:left w:val="none" w:sz="0" w:space="0" w:color="auto"/>
        <w:bottom w:val="none" w:sz="0" w:space="0" w:color="auto"/>
        <w:right w:val="none" w:sz="0" w:space="0" w:color="auto"/>
      </w:divBdr>
    </w:div>
    <w:div w:id="1913419767">
      <w:bodyDiv w:val="1"/>
      <w:marLeft w:val="0"/>
      <w:marRight w:val="0"/>
      <w:marTop w:val="0"/>
      <w:marBottom w:val="0"/>
      <w:divBdr>
        <w:top w:val="none" w:sz="0" w:space="0" w:color="auto"/>
        <w:left w:val="none" w:sz="0" w:space="0" w:color="auto"/>
        <w:bottom w:val="none" w:sz="0" w:space="0" w:color="auto"/>
        <w:right w:val="none" w:sz="0" w:space="0" w:color="auto"/>
      </w:divBdr>
    </w:div>
    <w:div w:id="1933005675">
      <w:bodyDiv w:val="1"/>
      <w:marLeft w:val="0"/>
      <w:marRight w:val="0"/>
      <w:marTop w:val="0"/>
      <w:marBottom w:val="0"/>
      <w:divBdr>
        <w:top w:val="none" w:sz="0" w:space="0" w:color="auto"/>
        <w:left w:val="none" w:sz="0" w:space="0" w:color="auto"/>
        <w:bottom w:val="none" w:sz="0" w:space="0" w:color="auto"/>
        <w:right w:val="none" w:sz="0" w:space="0" w:color="auto"/>
      </w:divBdr>
    </w:div>
    <w:div w:id="204390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58EC-BBC3-4B05-96A3-D37447C80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Ümran AYAN</dc:creator>
  <cp:lastModifiedBy>Bedriye BAYSU</cp:lastModifiedBy>
  <cp:revision>8</cp:revision>
  <dcterms:created xsi:type="dcterms:W3CDTF">2020-12-28T07:27:00Z</dcterms:created>
  <dcterms:modified xsi:type="dcterms:W3CDTF">2020-12-29T12:56:00Z</dcterms:modified>
</cp:coreProperties>
</file>